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A5" w:rsidRPr="00626693" w:rsidRDefault="00C802A5" w:rsidP="00C802A5">
      <w:pPr>
        <w:pStyle w:val="Section"/>
        <w:rPr>
          <w:highlight w:val="yellow"/>
        </w:rPr>
      </w:pPr>
      <w:r w:rsidRPr="00626693">
        <w:rPr>
          <w:highlight w:val="yellow"/>
        </w:rPr>
        <w:t xml:space="preserve">STATE OF </w:t>
      </w:r>
      <w:smartTag w:uri="urn:schemas-microsoft-com:office:smarttags" w:element="State">
        <w:smartTag w:uri="urn:schemas-microsoft-com:office:smarttags" w:element="Street">
          <w:r w:rsidRPr="00626693">
            <w:rPr>
              <w:highlight w:val="yellow"/>
            </w:rPr>
            <w:t>OHIO</w:t>
          </w:r>
        </w:smartTag>
      </w:smartTag>
    </w:p>
    <w:p w:rsidR="00C802A5" w:rsidRPr="00626693" w:rsidRDefault="00C802A5" w:rsidP="00C802A5">
      <w:pPr>
        <w:pStyle w:val="Section"/>
        <w:rPr>
          <w:highlight w:val="yellow"/>
        </w:rPr>
      </w:pPr>
      <w:r w:rsidRPr="00626693">
        <w:rPr>
          <w:highlight w:val="yellow"/>
        </w:rPr>
        <w:t>DEPARTMENT OF TRANSPORTATION</w:t>
      </w:r>
    </w:p>
    <w:p w:rsidR="00C802A5" w:rsidRPr="00626693" w:rsidRDefault="00C802A5" w:rsidP="00C802A5">
      <w:pPr>
        <w:pStyle w:val="Section"/>
        <w:rPr>
          <w:highlight w:val="yellow"/>
        </w:rPr>
      </w:pPr>
      <w:r w:rsidRPr="00626693">
        <w:rPr>
          <w:highlight w:val="yellow"/>
        </w:rPr>
        <w:t>SUPPLEMENTAL SPECIFICATION 800</w:t>
      </w:r>
    </w:p>
    <w:p w:rsidR="00C802A5" w:rsidRPr="00626693" w:rsidRDefault="00C802A5" w:rsidP="00C802A5">
      <w:pPr>
        <w:pStyle w:val="Section"/>
        <w:rPr>
          <w:highlight w:val="yellow"/>
        </w:rPr>
      </w:pPr>
      <w:r w:rsidRPr="00626693">
        <w:rPr>
          <w:highlight w:val="yellow"/>
        </w:rPr>
        <w:t>revisions to the 2008 CONSTRUCTION &amp; MATERIAL SPECIFICATIONS</w:t>
      </w:r>
    </w:p>
    <w:p w:rsidR="00C802A5" w:rsidRPr="00626693" w:rsidRDefault="00C802A5" w:rsidP="00C802A5">
      <w:pPr>
        <w:pStyle w:val="Section"/>
        <w:rPr>
          <w:highlight w:val="yellow"/>
        </w:rPr>
      </w:pPr>
      <w:proofErr w:type="gramStart"/>
      <w:r w:rsidRPr="00626693">
        <w:rPr>
          <w:highlight w:val="yellow"/>
        </w:rPr>
        <w:t xml:space="preserve">Dated  </w:t>
      </w:r>
      <w:r w:rsidR="00DF232E" w:rsidRPr="00626693">
        <w:rPr>
          <w:highlight w:val="yellow"/>
        </w:rPr>
        <w:t>0</w:t>
      </w:r>
      <w:r w:rsidR="00021D38" w:rsidRPr="00626693">
        <w:rPr>
          <w:highlight w:val="yellow"/>
        </w:rPr>
        <w:t>4</w:t>
      </w:r>
      <w:proofErr w:type="gramEnd"/>
      <w:r w:rsidRPr="00626693">
        <w:rPr>
          <w:highlight w:val="yellow"/>
        </w:rPr>
        <w:t>-</w:t>
      </w:r>
      <w:r w:rsidR="00021D38" w:rsidRPr="00626693">
        <w:rPr>
          <w:highlight w:val="yellow"/>
        </w:rPr>
        <w:t>17</w:t>
      </w:r>
      <w:r w:rsidRPr="00626693">
        <w:rPr>
          <w:highlight w:val="yellow"/>
        </w:rPr>
        <w:t>-200</w:t>
      </w:r>
      <w:r w:rsidR="00DF232E" w:rsidRPr="00626693">
        <w:rPr>
          <w:highlight w:val="yellow"/>
        </w:rPr>
        <w:t>9</w:t>
      </w:r>
    </w:p>
    <w:p w:rsidR="00C802A5" w:rsidRPr="00626693" w:rsidRDefault="00C802A5" w:rsidP="00C802A5">
      <w:pPr>
        <w:pStyle w:val="SubsectionParagraph"/>
        <w:ind w:firstLine="0"/>
        <w:rPr>
          <w:b/>
          <w:highlight w:val="yellow"/>
        </w:rPr>
      </w:pPr>
    </w:p>
    <w:p w:rsidR="007063DF" w:rsidRPr="00626693" w:rsidRDefault="007063DF" w:rsidP="00C802A5">
      <w:pPr>
        <w:pStyle w:val="SubsectionParagraph"/>
        <w:ind w:firstLine="0"/>
        <w:rPr>
          <w:b/>
          <w:highlight w:val="yellow"/>
        </w:rPr>
      </w:pPr>
    </w:p>
    <w:p w:rsidR="00BA6938" w:rsidRPr="00626693" w:rsidRDefault="00BA6938" w:rsidP="00BA6938">
      <w:pPr>
        <w:autoSpaceDE w:val="0"/>
        <w:autoSpaceDN w:val="0"/>
        <w:adjustRightInd w:val="0"/>
        <w:rPr>
          <w:rFonts w:ascii="Times-Roman" w:hAnsi="Times-Roman" w:cs="Times-Roman"/>
          <w:b/>
          <w:highlight w:val="yellow"/>
        </w:rPr>
      </w:pPr>
      <w:r w:rsidRPr="00626693">
        <w:rPr>
          <w:rFonts w:ascii="Times-Roman" w:hAnsi="Times-Roman" w:cs="Times-Roman"/>
          <w:b/>
          <w:highlight w:val="yellow"/>
        </w:rPr>
        <w:t>104.02</w:t>
      </w:r>
      <w:proofErr w:type="gramStart"/>
      <w:r w:rsidRPr="00626693">
        <w:rPr>
          <w:rFonts w:ascii="Times-Roman" w:hAnsi="Times-Roman" w:cs="Times-Roman"/>
          <w:b/>
          <w:highlight w:val="yellow"/>
        </w:rPr>
        <w:t>.H</w:t>
      </w:r>
      <w:proofErr w:type="gramEnd"/>
      <w:r w:rsidRPr="00626693">
        <w:rPr>
          <w:rFonts w:ascii="Times-Roman" w:hAnsi="Times-Roman" w:cs="Times-Roman"/>
          <w:b/>
          <w:highlight w:val="yellow"/>
        </w:rPr>
        <w:t>,</w:t>
      </w:r>
    </w:p>
    <w:p w:rsidR="00BA6938" w:rsidRPr="00626693" w:rsidRDefault="00BA6938" w:rsidP="009413DF">
      <w:pPr>
        <w:autoSpaceDE w:val="0"/>
        <w:autoSpaceDN w:val="0"/>
        <w:adjustRightInd w:val="0"/>
        <w:ind w:left="720"/>
        <w:rPr>
          <w:rFonts w:ascii="Times-Roman" w:hAnsi="Times-Roman" w:cs="Times-Roman"/>
          <w:highlight w:val="yellow"/>
        </w:rPr>
      </w:pPr>
      <w:r w:rsidRPr="00626693">
        <w:rPr>
          <w:rFonts w:ascii="Times-Roman" w:hAnsi="Times-Roman" w:cs="Times-Roman"/>
          <w:highlight w:val="yellow"/>
        </w:rPr>
        <w:t xml:space="preserve">On Page 19, </w:t>
      </w:r>
      <w:proofErr w:type="gramStart"/>
      <w:r w:rsidRPr="00626693">
        <w:rPr>
          <w:rFonts w:ascii="Times-Roman" w:hAnsi="Times-Roman" w:cs="Times-Roman"/>
          <w:b/>
          <w:highlight w:val="yellow"/>
        </w:rPr>
        <w:t>Replace</w:t>
      </w:r>
      <w:proofErr w:type="gramEnd"/>
      <w:r w:rsidRPr="00626693">
        <w:rPr>
          <w:rFonts w:ascii="Times-Roman" w:hAnsi="Times-Roman" w:cs="Times-Roman"/>
          <w:highlight w:val="yellow"/>
        </w:rPr>
        <w:t xml:space="preserve"> the second sentence with: This unilateral authority to pay by the Department does not preclude or limit the rights of the Department and the contractor to negotiate and agree to the amounts to be paid to the contractor.</w:t>
      </w:r>
    </w:p>
    <w:p w:rsidR="00BA6938" w:rsidRPr="00626693" w:rsidRDefault="00BA6938" w:rsidP="001E22B0">
      <w:pPr>
        <w:autoSpaceDE w:val="0"/>
        <w:autoSpaceDN w:val="0"/>
        <w:adjustRightInd w:val="0"/>
        <w:rPr>
          <w:rFonts w:ascii="Times-Roman" w:hAnsi="Times-Roman" w:cs="Times-Roman"/>
          <w:b/>
          <w:highlight w:val="yellow"/>
        </w:rPr>
      </w:pPr>
    </w:p>
    <w:p w:rsidR="004172D7" w:rsidRPr="00626693" w:rsidRDefault="004172D7" w:rsidP="004172D7">
      <w:pPr>
        <w:autoSpaceDE w:val="0"/>
        <w:autoSpaceDN w:val="0"/>
        <w:adjustRightInd w:val="0"/>
        <w:spacing w:line="240" w:lineRule="atLeast"/>
        <w:rPr>
          <w:b/>
          <w:bCs/>
          <w:color w:val="000000"/>
          <w:highlight w:val="yellow"/>
        </w:rPr>
      </w:pPr>
      <w:proofErr w:type="gramStart"/>
      <w:r w:rsidRPr="00626693">
        <w:rPr>
          <w:b/>
          <w:bCs/>
          <w:color w:val="000000"/>
          <w:highlight w:val="yellow"/>
        </w:rPr>
        <w:t>105.16</w:t>
      </w:r>
      <w:proofErr w:type="gramEnd"/>
      <w:r w:rsidRPr="00626693">
        <w:rPr>
          <w:b/>
          <w:bCs/>
          <w:color w:val="000000"/>
          <w:highlight w:val="yellow"/>
        </w:rPr>
        <w:t>,</w:t>
      </w:r>
    </w:p>
    <w:p w:rsidR="004172D7" w:rsidRPr="00626693" w:rsidRDefault="004172D7" w:rsidP="004172D7">
      <w:pPr>
        <w:ind w:left="720"/>
        <w:rPr>
          <w:highlight w:val="yellow"/>
        </w:rPr>
      </w:pPr>
      <w:r w:rsidRPr="00626693">
        <w:rPr>
          <w:bCs/>
          <w:color w:val="000000"/>
          <w:highlight w:val="yellow"/>
        </w:rPr>
        <w:t xml:space="preserve">On page 25, </w:t>
      </w:r>
      <w:proofErr w:type="gramStart"/>
      <w:r w:rsidRPr="00626693">
        <w:rPr>
          <w:bCs/>
          <w:color w:val="000000"/>
          <w:highlight w:val="yellow"/>
        </w:rPr>
        <w:t>After</w:t>
      </w:r>
      <w:proofErr w:type="gramEnd"/>
      <w:r w:rsidRPr="00626693">
        <w:rPr>
          <w:bCs/>
          <w:color w:val="000000"/>
          <w:highlight w:val="yellow"/>
        </w:rPr>
        <w:t xml:space="preserve"> the second full paragraph (begins with "Perform all engineering"...) A</w:t>
      </w:r>
      <w:r w:rsidRPr="00626693">
        <w:rPr>
          <w:b/>
          <w:bCs/>
          <w:color w:val="000000"/>
          <w:highlight w:val="yellow"/>
        </w:rPr>
        <w:t>dd</w:t>
      </w:r>
      <w:r w:rsidRPr="00626693">
        <w:rPr>
          <w:bCs/>
          <w:color w:val="000000"/>
          <w:highlight w:val="yellow"/>
        </w:rPr>
        <w:t xml:space="preserve"> the following sentence: Repairs to approved haul roads will be made in accordance with 105.13.</w:t>
      </w:r>
      <w:r w:rsidRPr="00626693">
        <w:rPr>
          <w:bCs/>
          <w:color w:val="000000"/>
          <w:highlight w:val="yellow"/>
        </w:rPr>
        <w:tab/>
      </w:r>
    </w:p>
    <w:p w:rsidR="00D953E4" w:rsidRPr="00626693" w:rsidRDefault="00D953E4" w:rsidP="00D953E4">
      <w:pPr>
        <w:rPr>
          <w:highlight w:val="yellow"/>
        </w:rPr>
      </w:pPr>
    </w:p>
    <w:p w:rsidR="00D953E4" w:rsidRPr="00626693" w:rsidRDefault="00D953E4" w:rsidP="00D953E4">
      <w:pPr>
        <w:rPr>
          <w:b/>
          <w:highlight w:val="yellow"/>
        </w:rPr>
      </w:pPr>
      <w:r w:rsidRPr="00626693">
        <w:rPr>
          <w:b/>
          <w:highlight w:val="yellow"/>
        </w:rPr>
        <w:t>105.16</w:t>
      </w:r>
    </w:p>
    <w:p w:rsidR="00D953E4" w:rsidRPr="00626693" w:rsidRDefault="00D953E4" w:rsidP="00D953E4">
      <w:pPr>
        <w:ind w:left="720"/>
        <w:rPr>
          <w:highlight w:val="yellow"/>
        </w:rPr>
      </w:pPr>
      <w:r w:rsidRPr="00626693">
        <w:rPr>
          <w:highlight w:val="yellow"/>
        </w:rPr>
        <w:t xml:space="preserve">On page 25, </w:t>
      </w:r>
      <w:r w:rsidRPr="00626693">
        <w:rPr>
          <w:b/>
          <w:highlight w:val="yellow"/>
        </w:rPr>
        <w:t>Delete</w:t>
      </w:r>
      <w:r w:rsidRPr="00626693">
        <w:rPr>
          <w:highlight w:val="yellow"/>
        </w:rPr>
        <w:t xml:space="preserve"> the 5</w:t>
      </w:r>
      <w:r w:rsidRPr="00626693">
        <w:rPr>
          <w:highlight w:val="yellow"/>
          <w:vertAlign w:val="superscript"/>
        </w:rPr>
        <w:t>th</w:t>
      </w:r>
      <w:r w:rsidRPr="00626693">
        <w:rPr>
          <w:highlight w:val="yellow"/>
        </w:rPr>
        <w:t xml:space="preserve"> paragraph, begins with “Do not waste …”</w:t>
      </w:r>
    </w:p>
    <w:p w:rsidR="00D953E4" w:rsidRPr="00626693" w:rsidRDefault="00D953E4" w:rsidP="00D953E4">
      <w:pPr>
        <w:ind w:left="720"/>
        <w:rPr>
          <w:highlight w:val="yellow"/>
        </w:rPr>
      </w:pPr>
      <w:r w:rsidRPr="00626693">
        <w:rPr>
          <w:highlight w:val="yellow"/>
        </w:rPr>
        <w:t xml:space="preserve">On page 26, </w:t>
      </w:r>
      <w:r w:rsidRPr="00626693">
        <w:rPr>
          <w:b/>
          <w:highlight w:val="yellow"/>
        </w:rPr>
        <w:t>Delete</w:t>
      </w:r>
      <w:r w:rsidRPr="00626693">
        <w:rPr>
          <w:highlight w:val="yellow"/>
        </w:rPr>
        <w:t xml:space="preserve"> the first full paragraph, begins with “Cultural resource areas…” </w:t>
      </w:r>
    </w:p>
    <w:p w:rsidR="00D953E4" w:rsidRPr="00626693" w:rsidRDefault="00D953E4" w:rsidP="00D953E4">
      <w:pPr>
        <w:ind w:left="720"/>
        <w:rPr>
          <w:highlight w:val="yellow"/>
        </w:rPr>
      </w:pPr>
      <w:r w:rsidRPr="00626693">
        <w:rPr>
          <w:highlight w:val="yellow"/>
        </w:rPr>
        <w:t xml:space="preserve">On page 26, </w:t>
      </w:r>
      <w:r w:rsidRPr="00626693">
        <w:rPr>
          <w:b/>
          <w:highlight w:val="yellow"/>
        </w:rPr>
        <w:t>Delete</w:t>
      </w:r>
      <w:r w:rsidRPr="00626693">
        <w:rPr>
          <w:highlight w:val="yellow"/>
        </w:rPr>
        <w:t xml:space="preserve"> the </w:t>
      </w:r>
      <w:proofErr w:type="gramStart"/>
      <w:r w:rsidRPr="00626693">
        <w:rPr>
          <w:highlight w:val="yellow"/>
        </w:rPr>
        <w:t>6</w:t>
      </w:r>
      <w:r w:rsidRPr="00626693">
        <w:rPr>
          <w:highlight w:val="yellow"/>
          <w:vertAlign w:val="superscript"/>
        </w:rPr>
        <w:t>th</w:t>
      </w:r>
      <w:proofErr w:type="gramEnd"/>
      <w:r w:rsidRPr="00626693">
        <w:rPr>
          <w:highlight w:val="yellow"/>
        </w:rPr>
        <w:t xml:space="preserve"> and 7</w:t>
      </w:r>
      <w:r w:rsidRPr="00626693">
        <w:rPr>
          <w:highlight w:val="yellow"/>
          <w:vertAlign w:val="superscript"/>
        </w:rPr>
        <w:t>th</w:t>
      </w:r>
      <w:r w:rsidRPr="00626693">
        <w:rPr>
          <w:highlight w:val="yellow"/>
        </w:rPr>
        <w:t xml:space="preserve"> paragraphs, beginning with “Ensure that any…”, and “If the proposed…” </w:t>
      </w:r>
    </w:p>
    <w:p w:rsidR="00D953E4" w:rsidRPr="00626693" w:rsidRDefault="00D953E4" w:rsidP="00D953E4">
      <w:pPr>
        <w:ind w:left="720"/>
        <w:rPr>
          <w:highlight w:val="yellow"/>
        </w:rPr>
      </w:pPr>
      <w:r w:rsidRPr="00626693">
        <w:rPr>
          <w:highlight w:val="yellow"/>
        </w:rPr>
        <w:t xml:space="preserve">On page 27, after the last paragraph in the section, </w:t>
      </w:r>
      <w:r w:rsidRPr="00626693">
        <w:rPr>
          <w:b/>
          <w:highlight w:val="yellow"/>
        </w:rPr>
        <w:t>Add</w:t>
      </w:r>
      <w:r w:rsidRPr="00626693">
        <w:rPr>
          <w:highlight w:val="yellow"/>
        </w:rPr>
        <w:t xml:space="preserve"> “Borrow and Waste Area shall adhere to </w:t>
      </w:r>
      <w:smartTag w:uri="urn:schemas-microsoft-com:office:smarttags" w:element="stockticker">
        <w:r w:rsidRPr="00626693">
          <w:rPr>
            <w:highlight w:val="yellow"/>
          </w:rPr>
          <w:t>CMS</w:t>
        </w:r>
      </w:smartTag>
      <w:r w:rsidRPr="00626693">
        <w:rPr>
          <w:highlight w:val="yellow"/>
        </w:rPr>
        <w:t xml:space="preserve"> 107.10.”</w:t>
      </w:r>
    </w:p>
    <w:p w:rsidR="00D953E4" w:rsidRPr="00626693" w:rsidRDefault="00D953E4" w:rsidP="007A5D43">
      <w:pPr>
        <w:autoSpaceDE w:val="0"/>
        <w:autoSpaceDN w:val="0"/>
        <w:adjustRightInd w:val="0"/>
        <w:rPr>
          <w:rFonts w:ascii="Times-Roman" w:hAnsi="Times-Roman" w:cs="Times-Roman"/>
          <w:b/>
          <w:highlight w:val="yellow"/>
        </w:rPr>
      </w:pPr>
    </w:p>
    <w:p w:rsidR="00126DA3" w:rsidRPr="00626693" w:rsidRDefault="00126DA3" w:rsidP="00126DA3">
      <w:pPr>
        <w:autoSpaceDE w:val="0"/>
        <w:autoSpaceDN w:val="0"/>
        <w:adjustRightInd w:val="0"/>
        <w:rPr>
          <w:rFonts w:ascii="Times-Roman" w:hAnsi="Times-Roman" w:cs="Times-Roman"/>
          <w:b/>
          <w:highlight w:val="yellow"/>
        </w:rPr>
      </w:pPr>
      <w:proofErr w:type="gramStart"/>
      <w:r w:rsidRPr="00626693">
        <w:rPr>
          <w:rFonts w:ascii="Times-Roman" w:hAnsi="Times-Roman" w:cs="Times-Roman"/>
          <w:b/>
          <w:highlight w:val="yellow"/>
        </w:rPr>
        <w:t>105.16</w:t>
      </w:r>
      <w:proofErr w:type="gramEnd"/>
      <w:r w:rsidRPr="00626693">
        <w:rPr>
          <w:rFonts w:ascii="Times-Roman" w:hAnsi="Times-Roman" w:cs="Times-Roman"/>
          <w:b/>
          <w:highlight w:val="yellow"/>
        </w:rPr>
        <w:t>,</w:t>
      </w:r>
    </w:p>
    <w:p w:rsidR="00126DA3" w:rsidRPr="00626693" w:rsidRDefault="00126DA3" w:rsidP="00126DA3">
      <w:pPr>
        <w:autoSpaceDE w:val="0"/>
        <w:autoSpaceDN w:val="0"/>
        <w:adjustRightInd w:val="0"/>
        <w:ind w:left="720"/>
        <w:rPr>
          <w:rFonts w:ascii="Times-Roman" w:hAnsi="Times-Roman" w:cs="Times-Roman"/>
          <w:b/>
          <w:highlight w:val="yellow"/>
        </w:rPr>
      </w:pPr>
      <w:r w:rsidRPr="00626693">
        <w:rPr>
          <w:rFonts w:ascii="Times-Roman" w:hAnsi="Times-Roman" w:cs="Times-Roman"/>
          <w:highlight w:val="yellow"/>
        </w:rPr>
        <w:t xml:space="preserve">On Page 26, </w:t>
      </w:r>
      <w:proofErr w:type="gramStart"/>
      <w:r w:rsidRPr="00626693">
        <w:rPr>
          <w:rFonts w:ascii="Times-Roman" w:hAnsi="Times-Roman" w:cs="Times-Roman"/>
          <w:b/>
          <w:highlight w:val="yellow"/>
        </w:rPr>
        <w:t>Delete</w:t>
      </w:r>
      <w:proofErr w:type="gramEnd"/>
      <w:r w:rsidRPr="00626693">
        <w:rPr>
          <w:rFonts w:ascii="Times-Roman" w:hAnsi="Times-Roman" w:cs="Times-Roman"/>
          <w:b/>
          <w:highlight w:val="yellow"/>
        </w:rPr>
        <w:t xml:space="preserve"> </w:t>
      </w:r>
      <w:r w:rsidRPr="00626693">
        <w:rPr>
          <w:rFonts w:ascii="Times-Roman" w:hAnsi="Times-Roman" w:cs="Times-Roman"/>
          <w:highlight w:val="yellow"/>
        </w:rPr>
        <w:t>the following section and list</w:t>
      </w:r>
      <w:r w:rsidRPr="00626693">
        <w:rPr>
          <w:rFonts w:ascii="Times-Roman" w:hAnsi="Times-Roman" w:cs="Times-Roman"/>
          <w:b/>
          <w:highlight w:val="yellow"/>
        </w:rPr>
        <w:t xml:space="preserve">: </w:t>
      </w:r>
    </w:p>
    <w:p w:rsidR="00126DA3" w:rsidRPr="00626693" w:rsidRDefault="00126DA3" w:rsidP="00126DA3">
      <w:pPr>
        <w:autoSpaceDE w:val="0"/>
        <w:autoSpaceDN w:val="0"/>
        <w:adjustRightInd w:val="0"/>
        <w:spacing w:before="240" w:line="240" w:lineRule="atLeast"/>
        <w:ind w:left="720"/>
        <w:rPr>
          <w:rFonts w:ascii="Tms Rmn" w:hAnsi="Tms Rmn" w:cs="Tms Rmn"/>
          <w:color w:val="000000"/>
          <w:highlight w:val="yellow"/>
        </w:rPr>
      </w:pPr>
      <w:r w:rsidRPr="00626693">
        <w:rPr>
          <w:rFonts w:ascii="Tms Rmn" w:hAnsi="Tms Rmn" w:cs="Tms Rmn"/>
          <w:color w:val="000000"/>
          <w:highlight w:val="yellow"/>
        </w:rPr>
        <w:t>If the Contract Documents require a cultural resource investigation, use an environmental consultant prequalified by the Department for cultural resource investigations to review and certify that the waste or borrow site:</w:t>
      </w:r>
    </w:p>
    <w:p w:rsidR="00126DA3" w:rsidRPr="00626693" w:rsidRDefault="00126DA3" w:rsidP="00126DA3">
      <w:pPr>
        <w:autoSpaceDE w:val="0"/>
        <w:autoSpaceDN w:val="0"/>
        <w:adjustRightInd w:val="0"/>
        <w:spacing w:before="240" w:line="240" w:lineRule="atLeast"/>
        <w:ind w:left="720"/>
        <w:rPr>
          <w:rFonts w:ascii="Tms Rmn" w:hAnsi="Tms Rmn" w:cs="Tms Rmn"/>
          <w:color w:val="000000"/>
          <w:highlight w:val="yellow"/>
        </w:rPr>
      </w:pPr>
      <w:r w:rsidRPr="00626693">
        <w:rPr>
          <w:rFonts w:ascii="Tms Rmn" w:hAnsi="Tms Rmn" w:cs="Tms Rmn"/>
          <w:color w:val="000000"/>
          <w:highlight w:val="yellow"/>
        </w:rPr>
        <w:t xml:space="preserve">A.     does not </w:t>
      </w:r>
      <w:proofErr w:type="gramStart"/>
      <w:r w:rsidRPr="00626693">
        <w:rPr>
          <w:rFonts w:ascii="Tms Rmn" w:hAnsi="Tms Rmn" w:cs="Tms Rmn"/>
          <w:color w:val="000000"/>
          <w:highlight w:val="yellow"/>
        </w:rPr>
        <w:t>impact</w:t>
      </w:r>
      <w:proofErr w:type="gramEnd"/>
      <w:r w:rsidRPr="00626693">
        <w:rPr>
          <w:rFonts w:ascii="Tms Rmn" w:hAnsi="Tms Rmn" w:cs="Tms Rmn"/>
          <w:color w:val="000000"/>
          <w:highlight w:val="yellow"/>
        </w:rPr>
        <w:t xml:space="preserve"> a cultural resource;</w:t>
      </w:r>
    </w:p>
    <w:p w:rsidR="00126DA3" w:rsidRPr="00626693" w:rsidRDefault="00126DA3" w:rsidP="00126DA3">
      <w:pPr>
        <w:autoSpaceDE w:val="0"/>
        <w:autoSpaceDN w:val="0"/>
        <w:adjustRightInd w:val="0"/>
        <w:spacing w:before="240" w:line="240" w:lineRule="atLeast"/>
        <w:ind w:left="720"/>
        <w:rPr>
          <w:rFonts w:ascii="Tms Rmn" w:hAnsi="Tms Rmn" w:cs="Tms Rmn"/>
          <w:color w:val="000000"/>
          <w:highlight w:val="yellow"/>
        </w:rPr>
      </w:pPr>
      <w:r w:rsidRPr="00626693">
        <w:rPr>
          <w:rFonts w:ascii="Tms Rmn" w:hAnsi="Tms Rmn" w:cs="Tms Rmn"/>
          <w:color w:val="000000"/>
          <w:highlight w:val="yellow"/>
        </w:rPr>
        <w:t>B.      is not a cultural resource</w:t>
      </w:r>
      <w:proofErr w:type="gramStart"/>
      <w:r w:rsidRPr="00626693">
        <w:rPr>
          <w:rFonts w:ascii="Tms Rmn" w:hAnsi="Tms Rmn" w:cs="Tms Rmn"/>
          <w:color w:val="000000"/>
          <w:highlight w:val="yellow"/>
        </w:rPr>
        <w:t>;</w:t>
      </w:r>
      <w:proofErr w:type="gramEnd"/>
    </w:p>
    <w:p w:rsidR="00126DA3" w:rsidRPr="00626693" w:rsidRDefault="00126DA3" w:rsidP="00126DA3">
      <w:pPr>
        <w:autoSpaceDE w:val="0"/>
        <w:autoSpaceDN w:val="0"/>
        <w:adjustRightInd w:val="0"/>
        <w:spacing w:before="240" w:line="240" w:lineRule="atLeast"/>
        <w:ind w:left="720"/>
        <w:rPr>
          <w:rFonts w:ascii="Tms Rmn" w:hAnsi="Tms Rmn" w:cs="Tms Rmn"/>
          <w:color w:val="000000"/>
          <w:highlight w:val="yellow"/>
        </w:rPr>
      </w:pPr>
      <w:r w:rsidRPr="00626693">
        <w:rPr>
          <w:rFonts w:ascii="Tms Rmn" w:hAnsi="Tms Rmn" w:cs="Tms Rmn"/>
          <w:color w:val="000000"/>
          <w:highlight w:val="yellow"/>
        </w:rPr>
        <w:t>C.      is not eligible for the National Register of Historic Places; or</w:t>
      </w:r>
    </w:p>
    <w:p w:rsidR="00126DA3" w:rsidRPr="00626693" w:rsidRDefault="00126DA3" w:rsidP="00126DA3">
      <w:pPr>
        <w:autoSpaceDE w:val="0"/>
        <w:autoSpaceDN w:val="0"/>
        <w:adjustRightInd w:val="0"/>
        <w:ind w:firstLine="720"/>
        <w:rPr>
          <w:color w:val="000000"/>
          <w:highlight w:val="yellow"/>
        </w:rPr>
      </w:pPr>
      <w:r w:rsidRPr="00626693">
        <w:rPr>
          <w:rFonts w:ascii="Tms Rmn" w:hAnsi="Tms Rmn" w:cs="Tms Rmn"/>
          <w:color w:val="000000"/>
          <w:highlight w:val="yellow"/>
        </w:rPr>
        <w:t>D.      does not consist of historic or prehistoric human remains.</w:t>
      </w:r>
    </w:p>
    <w:p w:rsidR="00126DA3" w:rsidRPr="00626693" w:rsidRDefault="00126DA3" w:rsidP="00A048CB">
      <w:pPr>
        <w:rPr>
          <w:b/>
          <w:highlight w:val="yellow"/>
        </w:rPr>
      </w:pPr>
    </w:p>
    <w:p w:rsidR="00A048CB" w:rsidRPr="00626693" w:rsidRDefault="00A048CB" w:rsidP="00A048CB">
      <w:pPr>
        <w:rPr>
          <w:b/>
          <w:highlight w:val="yellow"/>
        </w:rPr>
      </w:pPr>
      <w:proofErr w:type="gramStart"/>
      <w:r w:rsidRPr="00626693">
        <w:rPr>
          <w:b/>
          <w:highlight w:val="yellow"/>
        </w:rPr>
        <w:t>106.05</w:t>
      </w:r>
      <w:proofErr w:type="gramEnd"/>
      <w:r w:rsidRPr="00626693">
        <w:rPr>
          <w:b/>
          <w:highlight w:val="yellow"/>
        </w:rPr>
        <w:t xml:space="preserve">, </w:t>
      </w:r>
    </w:p>
    <w:p w:rsidR="00A048CB" w:rsidRPr="00626693" w:rsidRDefault="00A048CB" w:rsidP="00A048CB">
      <w:pPr>
        <w:ind w:left="720"/>
        <w:rPr>
          <w:highlight w:val="yellow"/>
        </w:rPr>
      </w:pPr>
      <w:r w:rsidRPr="00626693">
        <w:rPr>
          <w:highlight w:val="yellow"/>
        </w:rPr>
        <w:t xml:space="preserve">On page 29, after the first paragraph, </w:t>
      </w:r>
      <w:r w:rsidRPr="00626693">
        <w:rPr>
          <w:b/>
          <w:highlight w:val="yellow"/>
        </w:rPr>
        <w:t>Add</w:t>
      </w:r>
      <w:r w:rsidRPr="00626693">
        <w:rPr>
          <w:highlight w:val="yellow"/>
        </w:rPr>
        <w:t xml:space="preserve"> “Areas used to Store Materials shall adhere to </w:t>
      </w:r>
      <w:smartTag w:uri="urn:schemas-microsoft-com:office:smarttags" w:element="stockticker">
        <w:r w:rsidRPr="00626693">
          <w:rPr>
            <w:highlight w:val="yellow"/>
          </w:rPr>
          <w:t>CMS</w:t>
        </w:r>
      </w:smartTag>
      <w:r w:rsidRPr="00626693">
        <w:rPr>
          <w:highlight w:val="yellow"/>
        </w:rPr>
        <w:t xml:space="preserve"> 107.10.”</w:t>
      </w:r>
    </w:p>
    <w:p w:rsidR="00A048CB" w:rsidRPr="00626693" w:rsidRDefault="00A048CB" w:rsidP="007A5D43">
      <w:pPr>
        <w:autoSpaceDE w:val="0"/>
        <w:autoSpaceDN w:val="0"/>
        <w:adjustRightInd w:val="0"/>
        <w:rPr>
          <w:rFonts w:ascii="Times-Roman" w:hAnsi="Times-Roman" w:cs="Times-Roman"/>
          <w:b/>
          <w:highlight w:val="yellow"/>
        </w:rPr>
      </w:pPr>
    </w:p>
    <w:p w:rsidR="00126DA3" w:rsidRPr="00626693" w:rsidRDefault="00126DA3" w:rsidP="007A5D43">
      <w:pPr>
        <w:autoSpaceDE w:val="0"/>
        <w:autoSpaceDN w:val="0"/>
        <w:adjustRightInd w:val="0"/>
        <w:rPr>
          <w:rFonts w:ascii="Times-Roman" w:hAnsi="Times-Roman" w:cs="Times-Roman"/>
          <w:b/>
          <w:highlight w:val="yellow"/>
        </w:rPr>
      </w:pPr>
    </w:p>
    <w:p w:rsidR="00126DA3" w:rsidRPr="00626693" w:rsidRDefault="00126DA3" w:rsidP="007A5D43">
      <w:pPr>
        <w:autoSpaceDE w:val="0"/>
        <w:autoSpaceDN w:val="0"/>
        <w:adjustRightInd w:val="0"/>
        <w:rPr>
          <w:rFonts w:ascii="Times-Roman" w:hAnsi="Times-Roman" w:cs="Times-Roman"/>
          <w:b/>
          <w:highlight w:val="yellow"/>
        </w:rPr>
      </w:pPr>
    </w:p>
    <w:p w:rsidR="007A5D43" w:rsidRPr="00626693" w:rsidRDefault="007A5D43" w:rsidP="007A5D43">
      <w:pPr>
        <w:autoSpaceDE w:val="0"/>
        <w:autoSpaceDN w:val="0"/>
        <w:adjustRightInd w:val="0"/>
        <w:rPr>
          <w:rFonts w:ascii="Times-Roman" w:hAnsi="Times-Roman" w:cs="Times-Roman"/>
          <w:b/>
          <w:highlight w:val="yellow"/>
        </w:rPr>
      </w:pPr>
      <w:proofErr w:type="gramStart"/>
      <w:r w:rsidRPr="00626693">
        <w:rPr>
          <w:rFonts w:ascii="Times-Roman" w:hAnsi="Times-Roman" w:cs="Times-Roman"/>
          <w:b/>
          <w:highlight w:val="yellow"/>
        </w:rPr>
        <w:lastRenderedPageBreak/>
        <w:t>107.01</w:t>
      </w:r>
      <w:proofErr w:type="gramEnd"/>
      <w:r w:rsidRPr="00626693">
        <w:rPr>
          <w:rFonts w:ascii="Times-Roman" w:hAnsi="Times-Roman" w:cs="Times-Roman"/>
          <w:b/>
          <w:highlight w:val="yellow"/>
        </w:rPr>
        <w:t>,</w:t>
      </w:r>
    </w:p>
    <w:p w:rsidR="007A5D43" w:rsidRPr="00626693" w:rsidRDefault="007A5D43" w:rsidP="009413DF">
      <w:pPr>
        <w:autoSpaceDE w:val="0"/>
        <w:autoSpaceDN w:val="0"/>
        <w:adjustRightInd w:val="0"/>
        <w:ind w:left="720"/>
        <w:rPr>
          <w:rFonts w:ascii="Times-Roman" w:hAnsi="Times-Roman" w:cs="Times-Roman"/>
          <w:highlight w:val="yellow"/>
        </w:rPr>
      </w:pPr>
      <w:r w:rsidRPr="00626693">
        <w:rPr>
          <w:rFonts w:ascii="Times-Roman" w:hAnsi="Times-Roman" w:cs="Times-Roman"/>
          <w:highlight w:val="yellow"/>
        </w:rPr>
        <w:t xml:space="preserve">On Page 31, in the fourth paragraph </w:t>
      </w:r>
      <w:r w:rsidRPr="00626693">
        <w:rPr>
          <w:rFonts w:ascii="Times-Roman" w:hAnsi="Times-Roman" w:cs="Times-Roman"/>
          <w:b/>
          <w:highlight w:val="yellow"/>
        </w:rPr>
        <w:t>Replace</w:t>
      </w:r>
      <w:r w:rsidRPr="00626693">
        <w:rPr>
          <w:rFonts w:ascii="Times-Roman" w:hAnsi="Times-Roman" w:cs="Times-Roman"/>
          <w:highlight w:val="yellow"/>
        </w:rPr>
        <w:t xml:space="preserve"> 4121:1-3 with 4123:1-3 and </w:t>
      </w:r>
      <w:r w:rsidRPr="00626693">
        <w:rPr>
          <w:rFonts w:ascii="Times-Roman" w:hAnsi="Times-Roman" w:cs="Times-Roman"/>
          <w:b/>
          <w:highlight w:val="yellow"/>
        </w:rPr>
        <w:t>Delete</w:t>
      </w:r>
      <w:r w:rsidRPr="00626693">
        <w:rPr>
          <w:rFonts w:ascii="Times-Roman" w:hAnsi="Times-Roman" w:cs="Times-Roman"/>
          <w:highlight w:val="yellow"/>
        </w:rPr>
        <w:t xml:space="preserve"> the clause “effective </w:t>
      </w:r>
      <w:smartTag w:uri="urn:schemas-microsoft-com:office:smarttags" w:element="date">
        <w:smartTagPr>
          <w:attr w:name="Year" w:val="1979"/>
          <w:attr w:name="Day" w:val="1"/>
          <w:attr w:name="Month" w:val="11"/>
        </w:smartTagPr>
        <w:r w:rsidRPr="00626693">
          <w:rPr>
            <w:rFonts w:ascii="Times-Roman" w:hAnsi="Times-Roman" w:cs="Times-Roman"/>
            <w:highlight w:val="yellow"/>
          </w:rPr>
          <w:t>November 1, 1979</w:t>
        </w:r>
      </w:smartTag>
      <w:r w:rsidRPr="00626693">
        <w:rPr>
          <w:rFonts w:ascii="Times-Roman" w:hAnsi="Times-Roman" w:cs="Times-Roman"/>
          <w:highlight w:val="yellow"/>
        </w:rPr>
        <w:t>”</w:t>
      </w:r>
    </w:p>
    <w:p w:rsidR="007A5D43" w:rsidRPr="00626693" w:rsidRDefault="007A5D43" w:rsidP="001E22B0">
      <w:pPr>
        <w:autoSpaceDE w:val="0"/>
        <w:autoSpaceDN w:val="0"/>
        <w:adjustRightInd w:val="0"/>
        <w:rPr>
          <w:rFonts w:ascii="Times-Roman" w:hAnsi="Times-Roman" w:cs="Times-Roman"/>
          <w:b/>
          <w:highlight w:val="yellow"/>
        </w:rPr>
      </w:pPr>
    </w:p>
    <w:p w:rsidR="00EB7B44" w:rsidRPr="00626693" w:rsidRDefault="00EB7B44" w:rsidP="00EB7B44">
      <w:pPr>
        <w:autoSpaceDE w:val="0"/>
        <w:autoSpaceDN w:val="0"/>
        <w:adjustRightInd w:val="0"/>
        <w:rPr>
          <w:rFonts w:ascii="Times-Roman" w:hAnsi="Times-Roman" w:cs="Times-Roman"/>
          <w:b/>
          <w:highlight w:val="yellow"/>
        </w:rPr>
      </w:pPr>
      <w:proofErr w:type="gramStart"/>
      <w:r w:rsidRPr="00626693">
        <w:rPr>
          <w:rFonts w:ascii="Times-Roman" w:hAnsi="Times-Roman" w:cs="Times-Roman"/>
          <w:b/>
          <w:highlight w:val="yellow"/>
        </w:rPr>
        <w:t>107.10</w:t>
      </w:r>
      <w:proofErr w:type="gramEnd"/>
      <w:r w:rsidRPr="00626693">
        <w:rPr>
          <w:rFonts w:ascii="Times-Roman" w:hAnsi="Times-Roman" w:cs="Times-Roman"/>
          <w:b/>
          <w:highlight w:val="yellow"/>
        </w:rPr>
        <w:t>,</w:t>
      </w:r>
    </w:p>
    <w:p w:rsidR="00EB7B44" w:rsidRPr="00626693" w:rsidRDefault="00EB7B44" w:rsidP="00EB7B44">
      <w:pPr>
        <w:autoSpaceDE w:val="0"/>
        <w:autoSpaceDN w:val="0"/>
        <w:adjustRightInd w:val="0"/>
        <w:ind w:left="720"/>
        <w:rPr>
          <w:rFonts w:ascii="Times-Roman" w:hAnsi="Times-Roman" w:cs="Times-Roman"/>
          <w:highlight w:val="yellow"/>
        </w:rPr>
      </w:pPr>
      <w:r w:rsidRPr="00626693">
        <w:rPr>
          <w:rFonts w:ascii="Times-Roman" w:hAnsi="Times-Roman" w:cs="Times-Roman"/>
          <w:highlight w:val="yellow"/>
        </w:rPr>
        <w:t xml:space="preserve">On Page 33, last paragraph and continuing on Page 34, </w:t>
      </w:r>
      <w:proofErr w:type="gramStart"/>
      <w:r w:rsidRPr="00626693">
        <w:rPr>
          <w:rFonts w:ascii="Times-Roman" w:hAnsi="Times-Roman" w:cs="Times-Roman"/>
          <w:highlight w:val="yellow"/>
        </w:rPr>
        <w:t>sentence one</w:t>
      </w:r>
      <w:proofErr w:type="gramEnd"/>
      <w:r w:rsidRPr="00626693">
        <w:rPr>
          <w:rFonts w:ascii="Times-Roman" w:hAnsi="Times-Roman" w:cs="Times-Roman"/>
          <w:highlight w:val="yellow"/>
        </w:rPr>
        <w:t xml:space="preserve">, </w:t>
      </w:r>
      <w:proofErr w:type="gramStart"/>
      <w:r w:rsidRPr="00626693">
        <w:rPr>
          <w:rFonts w:ascii="Times-Bold" w:hAnsi="Times-Bold" w:cs="Times-Bold"/>
          <w:b/>
          <w:bCs/>
          <w:highlight w:val="yellow"/>
        </w:rPr>
        <w:t xml:space="preserve">REVISE </w:t>
      </w:r>
      <w:r w:rsidRPr="00626693">
        <w:rPr>
          <w:rFonts w:ascii="Times-Roman" w:hAnsi="Times-Roman" w:cs="Times-Roman"/>
          <w:highlight w:val="yellow"/>
        </w:rPr>
        <w:t>to</w:t>
      </w:r>
      <w:proofErr w:type="gramEnd"/>
      <w:r w:rsidRPr="00626693">
        <w:rPr>
          <w:rFonts w:ascii="Times-Roman" w:hAnsi="Times-Roman" w:cs="Times-Roman"/>
          <w:highlight w:val="yellow"/>
        </w:rPr>
        <w:t xml:space="preserve">: “When specified in the plans, the Contractor will construct the Monument Assemblies with the iron pin and </w:t>
      </w:r>
      <w:smartTag w:uri="urn:schemas-microsoft-com:office:smarttags" w:element="Street">
        <w:smartTag w:uri="urn:schemas-microsoft-com:office:smarttags" w:element="PlaceName">
          <w:r w:rsidRPr="00626693">
            <w:rPr>
              <w:rFonts w:ascii="Times-Roman" w:hAnsi="Times-Roman" w:cs="Times-Roman"/>
              <w:highlight w:val="yellow"/>
            </w:rPr>
            <w:t>Reference</w:t>
          </w:r>
        </w:smartTag>
        <w:r w:rsidRPr="00626693">
          <w:rPr>
            <w:rFonts w:ascii="Times-Roman" w:hAnsi="Times-Roman" w:cs="Times-Roman"/>
            <w:highlight w:val="yellow"/>
          </w:rPr>
          <w:t xml:space="preserve"> </w:t>
        </w:r>
        <w:smartTag w:uri="urn:schemas-microsoft-com:office:smarttags" w:element="PlaceType">
          <w:r w:rsidRPr="00626693">
            <w:rPr>
              <w:rFonts w:ascii="Times-Roman" w:hAnsi="Times-Roman" w:cs="Times-Roman"/>
              <w:highlight w:val="yellow"/>
            </w:rPr>
            <w:t>Monuments</w:t>
          </w:r>
        </w:smartTag>
      </w:smartTag>
      <w:r w:rsidRPr="00626693">
        <w:rPr>
          <w:rFonts w:ascii="Times-Roman" w:hAnsi="Times-Roman" w:cs="Times-Roman"/>
          <w:highlight w:val="yellow"/>
        </w:rPr>
        <w:t xml:space="preserve"> with the iron pin and cap.”</w:t>
      </w:r>
    </w:p>
    <w:p w:rsidR="00EB7B44" w:rsidRPr="00626693" w:rsidRDefault="00EB7B44" w:rsidP="00EB7B44">
      <w:pPr>
        <w:autoSpaceDE w:val="0"/>
        <w:autoSpaceDN w:val="0"/>
        <w:adjustRightInd w:val="0"/>
        <w:ind w:left="720"/>
        <w:rPr>
          <w:rFonts w:ascii="Times-Roman" w:hAnsi="Times-Roman" w:cs="Times-Roman"/>
          <w:highlight w:val="yellow"/>
        </w:rPr>
      </w:pPr>
    </w:p>
    <w:p w:rsidR="00EB7B44" w:rsidRPr="00626693" w:rsidRDefault="00EB7B44" w:rsidP="00EB7B44">
      <w:pPr>
        <w:autoSpaceDE w:val="0"/>
        <w:autoSpaceDN w:val="0"/>
        <w:adjustRightInd w:val="0"/>
        <w:ind w:left="720"/>
        <w:rPr>
          <w:rFonts w:ascii="Times-Roman" w:hAnsi="Times-Roman" w:cs="Times-Roman"/>
          <w:highlight w:val="yellow"/>
        </w:rPr>
      </w:pPr>
      <w:r w:rsidRPr="00626693">
        <w:rPr>
          <w:rFonts w:ascii="Times-Roman" w:hAnsi="Times-Roman" w:cs="Times-Roman"/>
          <w:highlight w:val="yellow"/>
        </w:rPr>
        <w:t xml:space="preserve">On Page 34, third full paragraph, </w:t>
      </w:r>
      <w:r w:rsidRPr="00626693">
        <w:rPr>
          <w:rFonts w:ascii="Times-Roman" w:hAnsi="Times-Roman" w:cs="Times-Roman"/>
          <w:b/>
          <w:highlight w:val="yellow"/>
        </w:rPr>
        <w:t>DELETE</w:t>
      </w:r>
      <w:r w:rsidRPr="00626693">
        <w:rPr>
          <w:rFonts w:ascii="Times-Roman" w:hAnsi="Times-Roman" w:cs="Times-Roman"/>
          <w:highlight w:val="yellow"/>
        </w:rPr>
        <w:t xml:space="preserve"> “The Engineer will provide the Contractor with a list of monuments and survey markers that the Contractor is to protect and preserve during the performance of the work and a list of monuments and survey markers that may be destroyed during the performance of the work</w:t>
      </w:r>
      <w:proofErr w:type="gramStart"/>
      <w:r w:rsidRPr="00626693">
        <w:rPr>
          <w:rFonts w:ascii="Times-Roman" w:hAnsi="Times-Roman" w:cs="Times-Roman"/>
          <w:highlight w:val="yellow"/>
        </w:rPr>
        <w:t xml:space="preserve">. </w:t>
      </w:r>
      <w:proofErr w:type="gramEnd"/>
      <w:r w:rsidRPr="00626693">
        <w:rPr>
          <w:rFonts w:ascii="Times-Roman" w:hAnsi="Times-Roman" w:cs="Times-Roman"/>
          <w:highlight w:val="yellow"/>
        </w:rPr>
        <w:t>When specified in the plans, the contractor will construct the adjustable monument assemblies without the iron pin and cap.”</w:t>
      </w:r>
    </w:p>
    <w:p w:rsidR="009322F2" w:rsidRPr="00626693" w:rsidRDefault="009322F2" w:rsidP="00EB7B44">
      <w:pPr>
        <w:autoSpaceDE w:val="0"/>
        <w:autoSpaceDN w:val="0"/>
        <w:adjustRightInd w:val="0"/>
        <w:rPr>
          <w:rFonts w:ascii="Times-Roman" w:hAnsi="Times-Roman" w:cs="Times-Roman"/>
          <w:highlight w:val="yellow"/>
        </w:rPr>
      </w:pPr>
    </w:p>
    <w:p w:rsidR="00D953E4" w:rsidRPr="00626693" w:rsidRDefault="00D953E4" w:rsidP="00D953E4">
      <w:pPr>
        <w:rPr>
          <w:b/>
          <w:highlight w:val="yellow"/>
        </w:rPr>
      </w:pPr>
      <w:proofErr w:type="gramStart"/>
      <w:r w:rsidRPr="00626693">
        <w:rPr>
          <w:b/>
          <w:highlight w:val="yellow"/>
        </w:rPr>
        <w:t>107.10</w:t>
      </w:r>
      <w:proofErr w:type="gramEnd"/>
      <w:r w:rsidR="00D240C0" w:rsidRPr="00626693">
        <w:rPr>
          <w:b/>
          <w:highlight w:val="yellow"/>
        </w:rPr>
        <w:t>,</w:t>
      </w:r>
      <w:r w:rsidRPr="00626693">
        <w:rPr>
          <w:b/>
          <w:highlight w:val="yellow"/>
        </w:rPr>
        <w:t xml:space="preserve"> </w:t>
      </w:r>
    </w:p>
    <w:p w:rsidR="00D953E4" w:rsidRPr="00626693" w:rsidRDefault="00D953E4" w:rsidP="00D953E4">
      <w:pPr>
        <w:ind w:left="360" w:firstLine="360"/>
        <w:rPr>
          <w:highlight w:val="yellow"/>
        </w:rPr>
      </w:pPr>
      <w:r w:rsidRPr="00626693">
        <w:rPr>
          <w:highlight w:val="yellow"/>
        </w:rPr>
        <w:t xml:space="preserve">On page 35, after the last paragraph in the section </w:t>
      </w:r>
      <w:proofErr w:type="gramStart"/>
      <w:r w:rsidRPr="00626693">
        <w:rPr>
          <w:b/>
          <w:highlight w:val="yellow"/>
        </w:rPr>
        <w:t>Add</w:t>
      </w:r>
      <w:proofErr w:type="gramEnd"/>
      <w:r w:rsidRPr="00626693">
        <w:rPr>
          <w:highlight w:val="yellow"/>
        </w:rPr>
        <w:t xml:space="preserve"> the following:</w:t>
      </w:r>
    </w:p>
    <w:p w:rsidR="00D953E4" w:rsidRPr="00626693" w:rsidRDefault="00D953E4" w:rsidP="00D953E4">
      <w:pPr>
        <w:ind w:left="720"/>
        <w:rPr>
          <w:highlight w:val="yellow"/>
        </w:rPr>
      </w:pPr>
      <w:r w:rsidRPr="00626693">
        <w:rPr>
          <w:highlight w:val="yellow"/>
        </w:rPr>
        <w:t xml:space="preserve">“Do not create staging areas, store materials and equipment, or borrow or waste materials </w:t>
      </w:r>
      <w:proofErr w:type="gramStart"/>
      <w:r w:rsidRPr="00626693">
        <w:rPr>
          <w:highlight w:val="yellow"/>
        </w:rPr>
        <w:t>in  areas</w:t>
      </w:r>
      <w:proofErr w:type="gramEnd"/>
      <w:r w:rsidRPr="00626693">
        <w:rPr>
          <w:highlight w:val="yellow"/>
        </w:rPr>
        <w:t xml:space="preserve"> labeled as an environmental resources areas in the Contract Documents.  All properties to be utilized by the Contractor outside the  project right of way must be cleared for all environmental resource impacts prior to the beginning of work</w:t>
      </w:r>
      <w:proofErr w:type="gramStart"/>
      <w:r w:rsidRPr="00626693">
        <w:rPr>
          <w:highlight w:val="yellow"/>
        </w:rPr>
        <w:t xml:space="preserve">. </w:t>
      </w:r>
      <w:proofErr w:type="gramEnd"/>
      <w:r w:rsidRPr="00626693">
        <w:rPr>
          <w:highlight w:val="yellow"/>
        </w:rPr>
        <w:t xml:space="preserve">Environmental resources include but </w:t>
      </w:r>
      <w:proofErr w:type="gramStart"/>
      <w:r w:rsidRPr="00626693">
        <w:rPr>
          <w:highlight w:val="yellow"/>
        </w:rPr>
        <w:t>may not be limited</w:t>
      </w:r>
      <w:proofErr w:type="gramEnd"/>
      <w:r w:rsidRPr="00626693">
        <w:rPr>
          <w:highlight w:val="yellow"/>
        </w:rPr>
        <w:t xml:space="preserve"> to:</w:t>
      </w:r>
    </w:p>
    <w:p w:rsidR="00D953E4" w:rsidRPr="00626693" w:rsidRDefault="00D953E4" w:rsidP="00D953E4">
      <w:pPr>
        <w:ind w:left="720" w:firstLine="360"/>
        <w:rPr>
          <w:highlight w:val="yellow"/>
        </w:rPr>
      </w:pPr>
      <w:r w:rsidRPr="00626693">
        <w:rPr>
          <w:highlight w:val="yellow"/>
        </w:rPr>
        <w:t>1. Cultural Resources</w:t>
      </w:r>
    </w:p>
    <w:p w:rsidR="00D953E4" w:rsidRPr="00626693" w:rsidRDefault="00D953E4" w:rsidP="00D953E4">
      <w:pPr>
        <w:ind w:left="1620" w:hanging="270"/>
        <w:rPr>
          <w:highlight w:val="yellow"/>
        </w:rPr>
      </w:pPr>
      <w:r w:rsidRPr="00626693">
        <w:rPr>
          <w:highlight w:val="yellow"/>
        </w:rPr>
        <w:t xml:space="preserve">a. Buildings, structures, objects, and sites eligible for or listed on the National Register of                  Historic Places </w:t>
      </w:r>
    </w:p>
    <w:p w:rsidR="00D953E4" w:rsidRPr="00626693" w:rsidRDefault="00D953E4" w:rsidP="00D953E4">
      <w:pPr>
        <w:ind w:left="1620" w:hanging="270"/>
        <w:rPr>
          <w:highlight w:val="yellow"/>
        </w:rPr>
      </w:pPr>
      <w:r w:rsidRPr="00626693">
        <w:rPr>
          <w:highlight w:val="yellow"/>
        </w:rPr>
        <w:t>b. Historic or prehistoric human remains, cemeteries, and/or burial sites (</w:t>
      </w:r>
      <w:proofErr w:type="spellStart"/>
      <w:r w:rsidRPr="00626693">
        <w:rPr>
          <w:highlight w:val="yellow"/>
        </w:rPr>
        <w:t>prusuant</w:t>
      </w:r>
      <w:proofErr w:type="spellEnd"/>
      <w:r w:rsidRPr="00626693">
        <w:rPr>
          <w:highlight w:val="yellow"/>
        </w:rPr>
        <w:t xml:space="preserve"> with ORC     2909.05 and 2927.11</w:t>
      </w:r>
    </w:p>
    <w:p w:rsidR="00D953E4" w:rsidRPr="00626693" w:rsidRDefault="00D953E4" w:rsidP="00D953E4">
      <w:pPr>
        <w:ind w:left="720" w:firstLine="360"/>
        <w:rPr>
          <w:highlight w:val="yellow"/>
        </w:rPr>
      </w:pPr>
      <w:r w:rsidRPr="00626693">
        <w:rPr>
          <w:highlight w:val="yellow"/>
        </w:rPr>
        <w:t>2. Ecological Resources</w:t>
      </w:r>
    </w:p>
    <w:p w:rsidR="00D953E4" w:rsidRPr="00626693" w:rsidRDefault="00D953E4" w:rsidP="00D953E4">
      <w:pPr>
        <w:ind w:left="720" w:firstLine="720"/>
        <w:rPr>
          <w:highlight w:val="yellow"/>
        </w:rPr>
      </w:pPr>
      <w:proofErr w:type="spellStart"/>
      <w:r w:rsidRPr="00626693">
        <w:rPr>
          <w:highlight w:val="yellow"/>
        </w:rPr>
        <w:t>a.Wetlands</w:t>
      </w:r>
      <w:proofErr w:type="spellEnd"/>
    </w:p>
    <w:p w:rsidR="00D953E4" w:rsidRPr="00626693" w:rsidRDefault="00D953E4" w:rsidP="00D953E4">
      <w:pPr>
        <w:ind w:left="1080" w:firstLine="360"/>
        <w:rPr>
          <w:highlight w:val="yellow"/>
        </w:rPr>
      </w:pPr>
      <w:r w:rsidRPr="00626693">
        <w:rPr>
          <w:highlight w:val="yellow"/>
        </w:rPr>
        <w:t>b. Streams</w:t>
      </w:r>
    </w:p>
    <w:p w:rsidR="00D953E4" w:rsidRPr="00626693" w:rsidRDefault="00D953E4" w:rsidP="00D953E4">
      <w:pPr>
        <w:ind w:left="1080" w:firstLine="360"/>
        <w:rPr>
          <w:highlight w:val="yellow"/>
        </w:rPr>
      </w:pPr>
      <w:r w:rsidRPr="00626693">
        <w:rPr>
          <w:highlight w:val="yellow"/>
        </w:rPr>
        <w:t xml:space="preserve">c. Wooded areas with trees to </w:t>
      </w:r>
      <w:proofErr w:type="gramStart"/>
      <w:r w:rsidRPr="00626693">
        <w:rPr>
          <w:highlight w:val="yellow"/>
        </w:rPr>
        <w:t>be removed</w:t>
      </w:r>
      <w:proofErr w:type="gramEnd"/>
      <w:r w:rsidRPr="00626693">
        <w:rPr>
          <w:highlight w:val="yellow"/>
        </w:rPr>
        <w:t xml:space="preserve"> in excess of 8 inches diameter at breast height</w:t>
      </w:r>
    </w:p>
    <w:p w:rsidR="00D953E4" w:rsidRPr="00626693" w:rsidRDefault="00D953E4" w:rsidP="00D953E4">
      <w:pPr>
        <w:ind w:left="720" w:firstLine="360"/>
        <w:rPr>
          <w:highlight w:val="yellow"/>
        </w:rPr>
      </w:pPr>
      <w:r w:rsidRPr="00626693">
        <w:rPr>
          <w:highlight w:val="yellow"/>
        </w:rPr>
        <w:t>3. Public Lands</w:t>
      </w:r>
    </w:p>
    <w:p w:rsidR="00D953E4" w:rsidRPr="00626693" w:rsidRDefault="00D953E4" w:rsidP="00D953E4">
      <w:pPr>
        <w:ind w:left="720" w:firstLine="720"/>
        <w:rPr>
          <w:highlight w:val="yellow"/>
        </w:rPr>
      </w:pPr>
      <w:r w:rsidRPr="00626693">
        <w:rPr>
          <w:highlight w:val="yellow"/>
        </w:rPr>
        <w:t xml:space="preserve">a. Lands meeting the criteria of 49 U.S.C. 303, 23 </w:t>
      </w:r>
      <w:smartTag w:uri="urn:schemas-microsoft-com:office:smarttags" w:element="stockticker">
        <w:r w:rsidRPr="00626693">
          <w:rPr>
            <w:highlight w:val="yellow"/>
          </w:rPr>
          <w:t>CFR</w:t>
        </w:r>
      </w:smartTag>
      <w:r w:rsidRPr="00626693">
        <w:rPr>
          <w:highlight w:val="yellow"/>
        </w:rPr>
        <w:t xml:space="preserve"> 771.I35: 4(f).</w:t>
      </w:r>
    </w:p>
    <w:p w:rsidR="00D953E4" w:rsidRPr="00626693" w:rsidRDefault="00D953E4" w:rsidP="00D953E4">
      <w:pPr>
        <w:ind w:left="1080" w:firstLine="360"/>
        <w:rPr>
          <w:highlight w:val="yellow"/>
        </w:rPr>
      </w:pPr>
      <w:proofErr w:type="gramStart"/>
      <w:r w:rsidRPr="00626693">
        <w:rPr>
          <w:highlight w:val="yellow"/>
        </w:rPr>
        <w:t xml:space="preserve">b. Lands meeting the criteria of 16 U.S.C. 4601-4, 36 </w:t>
      </w:r>
      <w:smartTag w:uri="urn:schemas-microsoft-com:office:smarttags" w:element="stockticker">
        <w:r w:rsidRPr="00626693">
          <w:rPr>
            <w:highlight w:val="yellow"/>
          </w:rPr>
          <w:t>CFR</w:t>
        </w:r>
      </w:smartTag>
      <w:r w:rsidRPr="00626693">
        <w:rPr>
          <w:highlight w:val="yellow"/>
        </w:rPr>
        <w:t>59.1: 6(f).</w:t>
      </w:r>
      <w:proofErr w:type="gramEnd"/>
    </w:p>
    <w:p w:rsidR="00D953E4" w:rsidRPr="00626693" w:rsidRDefault="00D953E4" w:rsidP="00D953E4">
      <w:pPr>
        <w:ind w:left="720" w:firstLine="360"/>
        <w:rPr>
          <w:highlight w:val="yellow"/>
        </w:rPr>
      </w:pPr>
      <w:r w:rsidRPr="00626693">
        <w:rPr>
          <w:highlight w:val="yellow"/>
        </w:rPr>
        <w:t xml:space="preserve">4. FEMA Mapped 100 year Floodplains  </w:t>
      </w:r>
    </w:p>
    <w:p w:rsidR="00D953E4" w:rsidRPr="00626693" w:rsidRDefault="00D953E4" w:rsidP="00D953E4">
      <w:pPr>
        <w:ind w:left="720" w:firstLine="360"/>
        <w:rPr>
          <w:highlight w:val="yellow"/>
        </w:rPr>
      </w:pPr>
      <w:r w:rsidRPr="00626693">
        <w:rPr>
          <w:highlight w:val="yellow"/>
        </w:rPr>
        <w:t>5. Hazardous Waste Areas</w:t>
      </w:r>
    </w:p>
    <w:p w:rsidR="00D953E4" w:rsidRPr="00626693" w:rsidRDefault="00D953E4" w:rsidP="00D953E4">
      <w:pPr>
        <w:ind w:left="720"/>
        <w:rPr>
          <w:highlight w:val="yellow"/>
        </w:rPr>
      </w:pPr>
    </w:p>
    <w:p w:rsidR="00D953E4" w:rsidRPr="00626693" w:rsidRDefault="00D953E4" w:rsidP="00D953E4">
      <w:pPr>
        <w:ind w:left="720"/>
        <w:rPr>
          <w:highlight w:val="yellow"/>
        </w:rPr>
      </w:pPr>
      <w:r w:rsidRPr="00626693">
        <w:rPr>
          <w:highlight w:val="yellow"/>
        </w:rPr>
        <w:t xml:space="preserve">All areas proposed to </w:t>
      </w:r>
      <w:proofErr w:type="gramStart"/>
      <w:r w:rsidRPr="00626693">
        <w:rPr>
          <w:highlight w:val="yellow"/>
        </w:rPr>
        <w:t>be utilized</w:t>
      </w:r>
      <w:proofErr w:type="gramEnd"/>
      <w:r w:rsidRPr="00626693">
        <w:rPr>
          <w:highlight w:val="yellow"/>
        </w:rPr>
        <w:t xml:space="preserve"> by the Contractor outside the project construction limits shall be reviewed by environmental contractor(s) that are prequalified by the Department for each environmental resource.  Have the consultant(s) certify that the proposed site to be utilized for the contractor will not </w:t>
      </w:r>
      <w:proofErr w:type="gramStart"/>
      <w:r w:rsidRPr="00626693">
        <w:rPr>
          <w:highlight w:val="yellow"/>
        </w:rPr>
        <w:t>impact</w:t>
      </w:r>
      <w:proofErr w:type="gramEnd"/>
      <w:r w:rsidRPr="00626693">
        <w:rPr>
          <w:highlight w:val="yellow"/>
        </w:rPr>
        <w:t xml:space="preserve">:  </w:t>
      </w:r>
    </w:p>
    <w:p w:rsidR="00D953E4" w:rsidRPr="00626693" w:rsidRDefault="00D953E4" w:rsidP="00D953E4">
      <w:pPr>
        <w:ind w:left="720" w:firstLine="360"/>
        <w:rPr>
          <w:highlight w:val="yellow"/>
        </w:rPr>
      </w:pPr>
      <w:r w:rsidRPr="00626693">
        <w:rPr>
          <w:highlight w:val="yellow"/>
        </w:rPr>
        <w:t>Cultural Resources</w:t>
      </w:r>
    </w:p>
    <w:p w:rsidR="00D953E4" w:rsidRPr="00626693" w:rsidRDefault="00D953E4" w:rsidP="00D953E4">
      <w:pPr>
        <w:ind w:left="720" w:firstLine="360"/>
        <w:rPr>
          <w:highlight w:val="yellow"/>
        </w:rPr>
      </w:pPr>
      <w:r w:rsidRPr="00626693">
        <w:rPr>
          <w:highlight w:val="yellow"/>
        </w:rPr>
        <w:t>Ecological Resources</w:t>
      </w:r>
    </w:p>
    <w:p w:rsidR="00D953E4" w:rsidRPr="00626693" w:rsidRDefault="00D953E4" w:rsidP="00D953E4">
      <w:pPr>
        <w:ind w:left="720" w:firstLine="360"/>
        <w:rPr>
          <w:highlight w:val="yellow"/>
        </w:rPr>
      </w:pPr>
      <w:r w:rsidRPr="00626693">
        <w:rPr>
          <w:highlight w:val="yellow"/>
        </w:rPr>
        <w:t xml:space="preserve">Public Lands </w:t>
      </w:r>
    </w:p>
    <w:p w:rsidR="00D953E4" w:rsidRPr="00626693" w:rsidRDefault="00D953E4" w:rsidP="00D953E4">
      <w:pPr>
        <w:ind w:left="720" w:firstLine="360"/>
        <w:rPr>
          <w:highlight w:val="yellow"/>
        </w:rPr>
      </w:pPr>
      <w:r w:rsidRPr="00626693">
        <w:rPr>
          <w:highlight w:val="yellow"/>
        </w:rPr>
        <w:t xml:space="preserve">FEMA Mapped 100 year Floodplains  </w:t>
      </w:r>
    </w:p>
    <w:p w:rsidR="00D953E4" w:rsidRPr="00626693" w:rsidRDefault="00D953E4" w:rsidP="00D953E4">
      <w:pPr>
        <w:ind w:left="720" w:firstLine="360"/>
        <w:rPr>
          <w:highlight w:val="yellow"/>
        </w:rPr>
      </w:pPr>
      <w:r w:rsidRPr="00626693">
        <w:rPr>
          <w:highlight w:val="yellow"/>
        </w:rPr>
        <w:t xml:space="preserve">Hazardous Waste Areas </w:t>
      </w:r>
    </w:p>
    <w:p w:rsidR="00D953E4" w:rsidRPr="00626693" w:rsidRDefault="00D953E4" w:rsidP="00D953E4">
      <w:pPr>
        <w:ind w:left="720"/>
        <w:rPr>
          <w:highlight w:val="yellow"/>
        </w:rPr>
      </w:pPr>
    </w:p>
    <w:p w:rsidR="00D953E4" w:rsidRPr="00626693" w:rsidRDefault="00D953E4" w:rsidP="00D953E4">
      <w:pPr>
        <w:ind w:left="720"/>
        <w:rPr>
          <w:highlight w:val="yellow"/>
        </w:rPr>
      </w:pPr>
      <w:r w:rsidRPr="00626693">
        <w:rPr>
          <w:highlight w:val="yellow"/>
        </w:rPr>
        <w:t>Provide all documentation and the consultant certification to the Department Office of Environmental Services.</w:t>
      </w:r>
    </w:p>
    <w:p w:rsidR="00D953E4" w:rsidRPr="00626693" w:rsidRDefault="00D953E4" w:rsidP="00D953E4">
      <w:pPr>
        <w:ind w:left="720"/>
        <w:rPr>
          <w:highlight w:val="yellow"/>
        </w:rPr>
      </w:pPr>
    </w:p>
    <w:p w:rsidR="00D953E4" w:rsidRPr="00626693" w:rsidRDefault="00D953E4" w:rsidP="00D953E4">
      <w:pPr>
        <w:ind w:left="720"/>
        <w:rPr>
          <w:highlight w:val="yellow"/>
        </w:rPr>
      </w:pPr>
      <w:r w:rsidRPr="00626693">
        <w:rPr>
          <w:highlight w:val="yellow"/>
        </w:rPr>
        <w:t xml:space="preserve">Should the areas proposed for use by the Contractor outside the project right of way limits contain environmental resources the Contractor is responsible to the Department for all environmental clearances and permits prior to the beginning of </w:t>
      </w:r>
      <w:proofErr w:type="gramStart"/>
      <w:r w:rsidRPr="00626693">
        <w:rPr>
          <w:highlight w:val="yellow"/>
        </w:rPr>
        <w:t>work.</w:t>
      </w:r>
      <w:proofErr w:type="gramEnd"/>
      <w:r w:rsidRPr="00626693">
        <w:rPr>
          <w:highlight w:val="yellow"/>
        </w:rPr>
        <w:t>”</w:t>
      </w:r>
    </w:p>
    <w:p w:rsidR="00D953E4" w:rsidRPr="00626693" w:rsidRDefault="00D953E4" w:rsidP="00EB7B44">
      <w:pPr>
        <w:autoSpaceDE w:val="0"/>
        <w:autoSpaceDN w:val="0"/>
        <w:adjustRightInd w:val="0"/>
        <w:rPr>
          <w:rFonts w:ascii="Times-Roman" w:hAnsi="Times-Roman" w:cs="Times-Roman"/>
          <w:highlight w:val="yellow"/>
        </w:rPr>
      </w:pPr>
    </w:p>
    <w:p w:rsidR="00A048CB" w:rsidRPr="00626693" w:rsidRDefault="00A048CB" w:rsidP="00A048CB">
      <w:pPr>
        <w:rPr>
          <w:b/>
          <w:highlight w:val="yellow"/>
        </w:rPr>
      </w:pPr>
      <w:r w:rsidRPr="00626693">
        <w:rPr>
          <w:b/>
          <w:highlight w:val="yellow"/>
        </w:rPr>
        <w:t>108.07</w:t>
      </w:r>
      <w:proofErr w:type="gramStart"/>
      <w:r w:rsidRPr="00626693">
        <w:rPr>
          <w:b/>
          <w:highlight w:val="yellow"/>
        </w:rPr>
        <w:t>.E</w:t>
      </w:r>
      <w:proofErr w:type="gramEnd"/>
      <w:r w:rsidRPr="00626693">
        <w:rPr>
          <w:b/>
          <w:highlight w:val="yellow"/>
        </w:rPr>
        <w:t xml:space="preserve">,  </w:t>
      </w:r>
    </w:p>
    <w:p w:rsidR="00A048CB" w:rsidRPr="00626693" w:rsidRDefault="00A048CB" w:rsidP="00272B95">
      <w:pPr>
        <w:ind w:left="720"/>
        <w:rPr>
          <w:highlight w:val="yellow"/>
        </w:rPr>
      </w:pPr>
      <w:r w:rsidRPr="00626693">
        <w:rPr>
          <w:bCs/>
          <w:color w:val="000000"/>
          <w:highlight w:val="yellow"/>
        </w:rPr>
        <w:t xml:space="preserve">On Page 50, throughout the 108.07.E section, </w:t>
      </w:r>
      <w:proofErr w:type="gramStart"/>
      <w:r w:rsidRPr="00626693">
        <w:rPr>
          <w:b/>
          <w:bCs/>
          <w:color w:val="000000"/>
          <w:highlight w:val="yellow"/>
        </w:rPr>
        <w:t>Replace</w:t>
      </w:r>
      <w:proofErr w:type="gramEnd"/>
      <w:r w:rsidRPr="00626693">
        <w:rPr>
          <w:bCs/>
          <w:color w:val="000000"/>
          <w:highlight w:val="yellow"/>
        </w:rPr>
        <w:t xml:space="preserve"> "Director” with "District Deputy Director".</w:t>
      </w:r>
      <w:r w:rsidRPr="00626693">
        <w:rPr>
          <w:highlight w:val="yellow"/>
        </w:rPr>
        <w:t xml:space="preserve">  </w:t>
      </w:r>
    </w:p>
    <w:p w:rsidR="00A048CB" w:rsidRPr="00626693" w:rsidRDefault="00A048CB" w:rsidP="00A048CB">
      <w:pPr>
        <w:autoSpaceDE w:val="0"/>
        <w:autoSpaceDN w:val="0"/>
        <w:adjustRightInd w:val="0"/>
        <w:rPr>
          <w:rFonts w:ascii="Times-Roman" w:hAnsi="Times-Roman" w:cs="Times-Roman"/>
          <w:b/>
          <w:highlight w:val="yellow"/>
        </w:rPr>
      </w:pPr>
    </w:p>
    <w:p w:rsidR="00A048CB" w:rsidRPr="00626693" w:rsidRDefault="00A048CB" w:rsidP="00A048CB">
      <w:pPr>
        <w:rPr>
          <w:b/>
          <w:highlight w:val="yellow"/>
        </w:rPr>
      </w:pPr>
      <w:proofErr w:type="gramStart"/>
      <w:r w:rsidRPr="00626693">
        <w:rPr>
          <w:b/>
          <w:highlight w:val="yellow"/>
        </w:rPr>
        <w:t>109.01</w:t>
      </w:r>
      <w:proofErr w:type="gramEnd"/>
      <w:r w:rsidRPr="00626693">
        <w:rPr>
          <w:b/>
          <w:highlight w:val="yellow"/>
        </w:rPr>
        <w:t xml:space="preserve">, </w:t>
      </w:r>
    </w:p>
    <w:p w:rsidR="00A048CB" w:rsidRPr="00626693" w:rsidRDefault="00A048CB" w:rsidP="00A048CB">
      <w:pPr>
        <w:pStyle w:val="ListParagraph"/>
        <w:rPr>
          <w:bCs/>
          <w:color w:val="000000"/>
          <w:highlight w:val="yellow"/>
        </w:rPr>
      </w:pPr>
      <w:r w:rsidRPr="00626693">
        <w:rPr>
          <w:color w:val="000000"/>
          <w:highlight w:val="yellow"/>
        </w:rPr>
        <w:t xml:space="preserve">On page 52, </w:t>
      </w:r>
      <w:proofErr w:type="gramStart"/>
      <w:r w:rsidRPr="00626693">
        <w:rPr>
          <w:b/>
          <w:color w:val="000000"/>
          <w:highlight w:val="yellow"/>
        </w:rPr>
        <w:t>Add</w:t>
      </w:r>
      <w:proofErr w:type="gramEnd"/>
      <w:r w:rsidRPr="00626693">
        <w:rPr>
          <w:color w:val="000000"/>
          <w:highlight w:val="yellow"/>
        </w:rPr>
        <w:t xml:space="preserve"> the following to the end of the first paragraph: </w:t>
      </w:r>
      <w:r w:rsidRPr="00626693">
        <w:rPr>
          <w:bCs/>
          <w:color w:val="000000"/>
          <w:highlight w:val="yellow"/>
        </w:rPr>
        <w:t>The accuracy of individual pay item estimate payments will be one decimal more accurate than the unit of measure denoted for the pay item.</w:t>
      </w:r>
    </w:p>
    <w:p w:rsidR="00A048CB" w:rsidRPr="00626693" w:rsidRDefault="00A048CB" w:rsidP="00A048CB">
      <w:pPr>
        <w:autoSpaceDE w:val="0"/>
        <w:autoSpaceDN w:val="0"/>
        <w:adjustRightInd w:val="0"/>
        <w:rPr>
          <w:rFonts w:ascii="Times-Roman" w:hAnsi="Times-Roman" w:cs="Times-Roman"/>
          <w:b/>
          <w:highlight w:val="yellow"/>
        </w:rPr>
      </w:pPr>
    </w:p>
    <w:p w:rsidR="00A048CB" w:rsidRPr="00626693" w:rsidRDefault="00A048CB" w:rsidP="00A048CB">
      <w:pPr>
        <w:autoSpaceDE w:val="0"/>
        <w:autoSpaceDN w:val="0"/>
        <w:adjustRightInd w:val="0"/>
        <w:rPr>
          <w:rFonts w:ascii="Times-Roman" w:hAnsi="Times-Roman" w:cs="Times-Roman"/>
          <w:b/>
          <w:highlight w:val="yellow"/>
        </w:rPr>
      </w:pPr>
      <w:r w:rsidRPr="00626693">
        <w:rPr>
          <w:rFonts w:ascii="Times-Roman" w:hAnsi="Times-Roman" w:cs="Times-Roman"/>
          <w:b/>
          <w:highlight w:val="yellow"/>
        </w:rPr>
        <w:t>109.5</w:t>
      </w:r>
      <w:proofErr w:type="gramStart"/>
      <w:r w:rsidRPr="00626693">
        <w:rPr>
          <w:rFonts w:ascii="Times-Roman" w:hAnsi="Times-Roman" w:cs="Times-Roman"/>
          <w:b/>
          <w:highlight w:val="yellow"/>
        </w:rPr>
        <w:t>.C.7</w:t>
      </w:r>
      <w:proofErr w:type="gramEnd"/>
      <w:r w:rsidRPr="00626693">
        <w:rPr>
          <w:rFonts w:ascii="Times-Roman" w:hAnsi="Times-Roman" w:cs="Times-Roman"/>
          <w:b/>
          <w:highlight w:val="yellow"/>
        </w:rPr>
        <w:t>,</w:t>
      </w:r>
    </w:p>
    <w:p w:rsidR="00A048CB" w:rsidRPr="00626693" w:rsidRDefault="00A048CB" w:rsidP="00A048CB">
      <w:pPr>
        <w:autoSpaceDE w:val="0"/>
        <w:autoSpaceDN w:val="0"/>
        <w:adjustRightInd w:val="0"/>
        <w:ind w:left="720"/>
        <w:rPr>
          <w:rFonts w:ascii="Times-Roman" w:hAnsi="Times-Roman" w:cs="Times-Roman"/>
          <w:b/>
          <w:highlight w:val="yellow"/>
        </w:rPr>
      </w:pPr>
      <w:r w:rsidRPr="00626693">
        <w:rPr>
          <w:rFonts w:ascii="Times-Roman" w:hAnsi="Times-Roman" w:cs="Times-Roman"/>
          <w:highlight w:val="yellow"/>
        </w:rPr>
        <w:t xml:space="preserve">On Page 67, </w:t>
      </w:r>
      <w:proofErr w:type="gramStart"/>
      <w:r w:rsidRPr="00626693">
        <w:rPr>
          <w:rFonts w:ascii="Times-Roman" w:hAnsi="Times-Roman" w:cs="Times-Roman"/>
          <w:b/>
          <w:highlight w:val="yellow"/>
        </w:rPr>
        <w:t>Replace</w:t>
      </w:r>
      <w:proofErr w:type="gramEnd"/>
      <w:r w:rsidRPr="00626693">
        <w:rPr>
          <w:rFonts w:ascii="Times-Roman" w:hAnsi="Times-Roman" w:cs="Times-Roman"/>
          <w:highlight w:val="yellow"/>
        </w:rPr>
        <w:t xml:space="preserve"> the section </w:t>
      </w:r>
      <w:r w:rsidRPr="00626693">
        <w:rPr>
          <w:rFonts w:ascii="Times-Roman" w:hAnsi="Times-Roman" w:cs="Times-Roman"/>
          <w:b/>
          <w:highlight w:val="yellow"/>
        </w:rPr>
        <w:t>Additional Bonding Premium and Fees</w:t>
      </w:r>
      <w:r w:rsidRPr="00626693">
        <w:rPr>
          <w:rFonts w:ascii="Times-Roman" w:hAnsi="Times-Roman" w:cs="Times-Roman"/>
          <w:highlight w:val="yellow"/>
        </w:rPr>
        <w:t xml:space="preserve"> with the following:</w:t>
      </w:r>
      <w:r w:rsidRPr="00626693">
        <w:rPr>
          <w:rFonts w:ascii="Times-Roman" w:hAnsi="Times-Roman" w:cs="Times-Roman"/>
          <w:b/>
          <w:highlight w:val="yellow"/>
        </w:rPr>
        <w:t xml:space="preserve"> </w:t>
      </w:r>
    </w:p>
    <w:p w:rsidR="00A048CB" w:rsidRPr="00626693" w:rsidRDefault="00A048CB" w:rsidP="00A048CB">
      <w:pPr>
        <w:autoSpaceDE w:val="0"/>
        <w:autoSpaceDN w:val="0"/>
        <w:adjustRightInd w:val="0"/>
        <w:ind w:left="720"/>
        <w:rPr>
          <w:rFonts w:ascii="Times-Roman" w:hAnsi="Times-Roman" w:cs="Times-Roman"/>
          <w:b/>
          <w:highlight w:val="yellow"/>
        </w:rPr>
      </w:pPr>
    </w:p>
    <w:p w:rsidR="00A048CB" w:rsidRPr="00626693" w:rsidRDefault="00A048CB" w:rsidP="00A048CB">
      <w:pPr>
        <w:autoSpaceDE w:val="0"/>
        <w:autoSpaceDN w:val="0"/>
        <w:adjustRightInd w:val="0"/>
        <w:ind w:left="720"/>
        <w:rPr>
          <w:rFonts w:ascii="Times-Roman" w:hAnsi="Times-Roman" w:cs="Times-Roman"/>
          <w:highlight w:val="yellow"/>
        </w:rPr>
      </w:pPr>
      <w:r w:rsidRPr="00626693">
        <w:rPr>
          <w:rFonts w:ascii="Times-Roman" w:hAnsi="Times-Roman" w:cs="Times-Roman"/>
          <w:b/>
          <w:highlight w:val="yellow"/>
        </w:rPr>
        <w:t>Final Adjustment to Premium for Contract Bonds:</w:t>
      </w:r>
      <w:r w:rsidRPr="00626693">
        <w:rPr>
          <w:rFonts w:ascii="Times-Roman" w:hAnsi="Times-Roman" w:cs="Times-Roman"/>
          <w:highlight w:val="yellow"/>
        </w:rPr>
        <w:t xml:space="preserve">  The final bond premium amount for the payment and performance bonds </w:t>
      </w:r>
      <w:proofErr w:type="gramStart"/>
      <w:r w:rsidRPr="00626693">
        <w:rPr>
          <w:rFonts w:ascii="Times-Roman" w:hAnsi="Times-Roman" w:cs="Times-Roman"/>
          <w:highlight w:val="yellow"/>
        </w:rPr>
        <w:t>will be computed</w:t>
      </w:r>
      <w:proofErr w:type="gramEnd"/>
      <w:r w:rsidRPr="00626693">
        <w:rPr>
          <w:rFonts w:ascii="Times-Roman" w:hAnsi="Times-Roman" w:cs="Times-Roman"/>
          <w:highlight w:val="yellow"/>
        </w:rPr>
        <w:t xml:space="preserve"> based on the actual final contract value.  </w:t>
      </w:r>
      <w:proofErr w:type="gramStart"/>
      <w:r w:rsidRPr="00626693">
        <w:rPr>
          <w:rFonts w:ascii="Times-Roman" w:hAnsi="Times-Roman" w:cs="Times-Roman"/>
          <w:highlight w:val="yellow"/>
        </w:rPr>
        <w:t>For the purpose of</w:t>
      </w:r>
      <w:proofErr w:type="gramEnd"/>
      <w:r w:rsidRPr="00626693">
        <w:rPr>
          <w:rFonts w:ascii="Times-Roman" w:hAnsi="Times-Roman" w:cs="Times-Roman"/>
          <w:highlight w:val="yellow"/>
        </w:rPr>
        <w:t xml:space="preserve"> computing a bond premium adjustment the actual final contract value is defined as the whole sum of money, excluding any bond premium adjustment, which is passed from the department to the contractor as a result of the completion of the Work.  </w:t>
      </w:r>
      <w:proofErr w:type="gramStart"/>
      <w:r w:rsidRPr="00626693">
        <w:rPr>
          <w:rFonts w:ascii="Times-Roman" w:hAnsi="Times-Roman" w:cs="Times-Roman"/>
          <w:highlight w:val="yellow"/>
        </w:rPr>
        <w:t>If the actual final contract value is different from the original contract value, the premium shall be adjusted accordingly; either by refund of part of the original bond premium by the contractor if the original contract value is larger than the actual final contract value; or by payment of additional bond premium by the department if the original contract value is smaller than the actual final contract value.</w:t>
      </w:r>
      <w:proofErr w:type="gramEnd"/>
      <w:r w:rsidRPr="00626693">
        <w:rPr>
          <w:rFonts w:ascii="Times-Roman" w:hAnsi="Times-Roman" w:cs="Times-Roman"/>
          <w:highlight w:val="yellow"/>
        </w:rPr>
        <w:t xml:space="preserve">  Additional payment by the department or refund by the contractor </w:t>
      </w:r>
      <w:proofErr w:type="gramStart"/>
      <w:r w:rsidRPr="00626693">
        <w:rPr>
          <w:rFonts w:ascii="Times-Roman" w:hAnsi="Times-Roman" w:cs="Times-Roman"/>
          <w:highlight w:val="yellow"/>
        </w:rPr>
        <w:t>will be based</w:t>
      </w:r>
      <w:proofErr w:type="gramEnd"/>
      <w:r w:rsidRPr="00626693">
        <w:rPr>
          <w:rFonts w:ascii="Times-Roman" w:hAnsi="Times-Roman" w:cs="Times-Roman"/>
          <w:highlight w:val="yellow"/>
        </w:rPr>
        <w:t xml:space="preserve"> on the difference between the invoiced bond premium for the original contract value and the invoiced bond premium for the actual final contract value without any markup.  A final bond premium adjustment </w:t>
      </w:r>
      <w:proofErr w:type="gramStart"/>
      <w:r w:rsidRPr="00626693">
        <w:rPr>
          <w:rFonts w:ascii="Times-Roman" w:hAnsi="Times-Roman" w:cs="Times-Roman"/>
          <w:highlight w:val="yellow"/>
        </w:rPr>
        <w:t>will not be made</w:t>
      </w:r>
      <w:proofErr w:type="gramEnd"/>
      <w:r w:rsidRPr="00626693">
        <w:rPr>
          <w:rFonts w:ascii="Times-Roman" w:hAnsi="Times-Roman" w:cs="Times-Roman"/>
          <w:highlight w:val="yellow"/>
        </w:rPr>
        <w:t xml:space="preserve"> when the actual final contract value differs from the original contract value by less than $ 40,000.00. </w:t>
      </w:r>
    </w:p>
    <w:p w:rsidR="00A048CB" w:rsidRPr="00626693" w:rsidRDefault="00A048CB" w:rsidP="004172D7">
      <w:pPr>
        <w:tabs>
          <w:tab w:val="left" w:pos="0"/>
          <w:tab w:val="left" w:pos="720"/>
          <w:tab w:val="left" w:pos="1440"/>
          <w:tab w:val="left" w:pos="2160"/>
          <w:tab w:val="left" w:pos="2880"/>
          <w:tab w:val="left" w:pos="3600"/>
          <w:tab w:val="left" w:pos="4320"/>
        </w:tabs>
        <w:autoSpaceDE w:val="0"/>
        <w:autoSpaceDN w:val="0"/>
        <w:adjustRightInd w:val="0"/>
        <w:spacing w:line="240" w:lineRule="atLeast"/>
        <w:rPr>
          <w:b/>
          <w:bCs/>
          <w:color w:val="000000"/>
          <w:highlight w:val="yellow"/>
        </w:rPr>
      </w:pPr>
    </w:p>
    <w:p w:rsidR="00A048CB" w:rsidRPr="00626693" w:rsidRDefault="00A048CB" w:rsidP="004172D7">
      <w:pPr>
        <w:tabs>
          <w:tab w:val="left" w:pos="0"/>
          <w:tab w:val="left" w:pos="720"/>
          <w:tab w:val="left" w:pos="1440"/>
          <w:tab w:val="left" w:pos="2160"/>
          <w:tab w:val="left" w:pos="2880"/>
          <w:tab w:val="left" w:pos="3600"/>
          <w:tab w:val="left" w:pos="4320"/>
        </w:tabs>
        <w:autoSpaceDE w:val="0"/>
        <w:autoSpaceDN w:val="0"/>
        <w:adjustRightInd w:val="0"/>
        <w:spacing w:line="240" w:lineRule="atLeast"/>
        <w:rPr>
          <w:b/>
          <w:bCs/>
          <w:color w:val="000000"/>
          <w:highlight w:val="yellow"/>
        </w:rPr>
      </w:pPr>
    </w:p>
    <w:p w:rsidR="004172D7" w:rsidRPr="00626693" w:rsidRDefault="004172D7" w:rsidP="004172D7">
      <w:pPr>
        <w:tabs>
          <w:tab w:val="left" w:pos="0"/>
          <w:tab w:val="left" w:pos="720"/>
          <w:tab w:val="left" w:pos="1440"/>
          <w:tab w:val="left" w:pos="2160"/>
          <w:tab w:val="left" w:pos="2880"/>
          <w:tab w:val="left" w:pos="3600"/>
          <w:tab w:val="left" w:pos="4320"/>
        </w:tabs>
        <w:autoSpaceDE w:val="0"/>
        <w:autoSpaceDN w:val="0"/>
        <w:adjustRightInd w:val="0"/>
        <w:spacing w:line="240" w:lineRule="atLeast"/>
        <w:rPr>
          <w:b/>
          <w:bCs/>
          <w:color w:val="000000"/>
          <w:highlight w:val="yellow"/>
        </w:rPr>
      </w:pPr>
      <w:r w:rsidRPr="00626693">
        <w:rPr>
          <w:b/>
          <w:bCs/>
          <w:color w:val="000000"/>
          <w:highlight w:val="yellow"/>
        </w:rPr>
        <w:t>109.05</w:t>
      </w:r>
      <w:proofErr w:type="gramStart"/>
      <w:r w:rsidRPr="00626693">
        <w:rPr>
          <w:b/>
          <w:bCs/>
          <w:color w:val="000000"/>
          <w:highlight w:val="yellow"/>
        </w:rPr>
        <w:t>.C.10</w:t>
      </w:r>
      <w:proofErr w:type="gramEnd"/>
      <w:r w:rsidRPr="00626693">
        <w:rPr>
          <w:b/>
          <w:bCs/>
          <w:color w:val="000000"/>
          <w:highlight w:val="yellow"/>
        </w:rPr>
        <w:t>,</w:t>
      </w:r>
    </w:p>
    <w:p w:rsidR="004172D7" w:rsidRPr="00626693" w:rsidRDefault="004172D7" w:rsidP="004172D7">
      <w:pPr>
        <w:ind w:left="720"/>
        <w:rPr>
          <w:bCs/>
          <w:color w:val="000000"/>
          <w:highlight w:val="yellow"/>
        </w:rPr>
      </w:pPr>
      <w:r w:rsidRPr="00626693">
        <w:rPr>
          <w:bCs/>
          <w:color w:val="000000"/>
          <w:highlight w:val="yellow"/>
        </w:rPr>
        <w:t xml:space="preserve">On Page 68, </w:t>
      </w:r>
      <w:proofErr w:type="gramStart"/>
      <w:r w:rsidRPr="00626693">
        <w:rPr>
          <w:b/>
          <w:bCs/>
          <w:color w:val="000000"/>
          <w:highlight w:val="yellow"/>
        </w:rPr>
        <w:t>Replace</w:t>
      </w:r>
      <w:proofErr w:type="gramEnd"/>
      <w:r w:rsidRPr="00626693">
        <w:rPr>
          <w:bCs/>
          <w:color w:val="000000"/>
          <w:highlight w:val="yellow"/>
        </w:rPr>
        <w:t xml:space="preserve"> the change order web link to: </w:t>
      </w:r>
      <w:hyperlink r:id="rId5" w:history="1">
        <w:r w:rsidRPr="00626693">
          <w:rPr>
            <w:rStyle w:val="Hyperlink"/>
            <w:bCs/>
          </w:rPr>
          <w:t>http://www.dot.state.oh.us/Divisions/ConstructionMgt/Admin/Pages/default.aspx</w:t>
        </w:r>
      </w:hyperlink>
    </w:p>
    <w:p w:rsidR="004172D7" w:rsidRPr="00626693" w:rsidRDefault="004172D7" w:rsidP="004172D7">
      <w:pPr>
        <w:tabs>
          <w:tab w:val="left" w:pos="0"/>
          <w:tab w:val="left" w:pos="720"/>
          <w:tab w:val="left" w:pos="1440"/>
          <w:tab w:val="left" w:pos="2160"/>
          <w:tab w:val="left" w:pos="2880"/>
          <w:tab w:val="left" w:pos="3600"/>
          <w:tab w:val="left" w:pos="4320"/>
        </w:tabs>
        <w:autoSpaceDE w:val="0"/>
        <w:autoSpaceDN w:val="0"/>
        <w:adjustRightInd w:val="0"/>
        <w:spacing w:line="240" w:lineRule="atLeast"/>
        <w:rPr>
          <w:b/>
          <w:bCs/>
          <w:color w:val="000000"/>
          <w:highlight w:val="yellow"/>
        </w:rPr>
      </w:pPr>
    </w:p>
    <w:p w:rsidR="004172D7" w:rsidRPr="00626693" w:rsidRDefault="004172D7" w:rsidP="004172D7">
      <w:pPr>
        <w:tabs>
          <w:tab w:val="left" w:pos="0"/>
          <w:tab w:val="left" w:pos="720"/>
          <w:tab w:val="left" w:pos="1440"/>
          <w:tab w:val="left" w:pos="2160"/>
          <w:tab w:val="left" w:pos="2880"/>
          <w:tab w:val="left" w:pos="3600"/>
          <w:tab w:val="left" w:pos="4320"/>
        </w:tabs>
        <w:autoSpaceDE w:val="0"/>
        <w:autoSpaceDN w:val="0"/>
        <w:adjustRightInd w:val="0"/>
        <w:spacing w:line="240" w:lineRule="atLeast"/>
        <w:rPr>
          <w:b/>
          <w:bCs/>
          <w:color w:val="000000"/>
          <w:highlight w:val="yellow"/>
        </w:rPr>
      </w:pPr>
      <w:r w:rsidRPr="00626693">
        <w:rPr>
          <w:b/>
          <w:bCs/>
          <w:color w:val="000000"/>
          <w:highlight w:val="yellow"/>
        </w:rPr>
        <w:t>109.12</w:t>
      </w:r>
      <w:proofErr w:type="gramStart"/>
      <w:r w:rsidRPr="00626693">
        <w:rPr>
          <w:b/>
          <w:bCs/>
          <w:color w:val="000000"/>
          <w:highlight w:val="yellow"/>
        </w:rPr>
        <w:t>.B</w:t>
      </w:r>
      <w:proofErr w:type="gramEnd"/>
      <w:r w:rsidRPr="00626693">
        <w:rPr>
          <w:b/>
          <w:bCs/>
          <w:color w:val="000000"/>
          <w:highlight w:val="yellow"/>
        </w:rPr>
        <w:t>,</w:t>
      </w:r>
    </w:p>
    <w:p w:rsidR="004172D7" w:rsidRPr="00626693" w:rsidRDefault="004172D7" w:rsidP="004172D7">
      <w:pPr>
        <w:pStyle w:val="ListParagraph"/>
        <w:rPr>
          <w:highlight w:val="yellow"/>
        </w:rPr>
      </w:pPr>
      <w:r w:rsidRPr="00626693">
        <w:rPr>
          <w:bCs/>
          <w:color w:val="000000"/>
          <w:highlight w:val="yellow"/>
        </w:rPr>
        <w:t xml:space="preserve">On Page 75, </w:t>
      </w:r>
      <w:proofErr w:type="gramStart"/>
      <w:r w:rsidRPr="00626693">
        <w:rPr>
          <w:b/>
          <w:bCs/>
          <w:color w:val="000000"/>
          <w:highlight w:val="yellow"/>
        </w:rPr>
        <w:t>Replace</w:t>
      </w:r>
      <w:proofErr w:type="gramEnd"/>
      <w:r w:rsidRPr="00626693">
        <w:rPr>
          <w:bCs/>
          <w:color w:val="000000"/>
          <w:highlight w:val="yellow"/>
        </w:rPr>
        <w:t xml:space="preserve"> the last sentence with: Failure of the Contractor to complete the punch list items by the stipulated time will result in the assessment of fifty percent of the Liquidated Damages according to 108.07 for each Calendar Day for every day beyond the stipulated time the punch list work remains incomplete and beyond the revised Completion Date.</w:t>
      </w:r>
    </w:p>
    <w:p w:rsidR="007063DF" w:rsidRPr="00626693" w:rsidRDefault="007063DF" w:rsidP="004172D7">
      <w:pPr>
        <w:tabs>
          <w:tab w:val="left" w:pos="0"/>
          <w:tab w:val="left" w:pos="720"/>
          <w:tab w:val="left" w:pos="1440"/>
          <w:tab w:val="left" w:pos="2160"/>
          <w:tab w:val="left" w:pos="2880"/>
          <w:tab w:val="left" w:pos="3600"/>
          <w:tab w:val="left" w:pos="4320"/>
        </w:tabs>
        <w:autoSpaceDE w:val="0"/>
        <w:autoSpaceDN w:val="0"/>
        <w:adjustRightInd w:val="0"/>
        <w:spacing w:line="240" w:lineRule="atLeast"/>
        <w:rPr>
          <w:b/>
          <w:bCs/>
          <w:color w:val="000000"/>
          <w:highlight w:val="yellow"/>
        </w:rPr>
      </w:pPr>
    </w:p>
    <w:p w:rsidR="004172D7" w:rsidRPr="00626693" w:rsidRDefault="004172D7" w:rsidP="004172D7">
      <w:pPr>
        <w:tabs>
          <w:tab w:val="left" w:pos="0"/>
          <w:tab w:val="left" w:pos="720"/>
          <w:tab w:val="left" w:pos="1440"/>
          <w:tab w:val="left" w:pos="2160"/>
          <w:tab w:val="left" w:pos="2880"/>
          <w:tab w:val="left" w:pos="3600"/>
          <w:tab w:val="left" w:pos="4320"/>
        </w:tabs>
        <w:autoSpaceDE w:val="0"/>
        <w:autoSpaceDN w:val="0"/>
        <w:adjustRightInd w:val="0"/>
        <w:spacing w:line="240" w:lineRule="atLeast"/>
        <w:rPr>
          <w:b/>
          <w:bCs/>
          <w:color w:val="000000"/>
          <w:highlight w:val="yellow"/>
        </w:rPr>
      </w:pPr>
      <w:r w:rsidRPr="00626693">
        <w:rPr>
          <w:b/>
          <w:bCs/>
          <w:color w:val="000000"/>
          <w:highlight w:val="yellow"/>
        </w:rPr>
        <w:t>109.12</w:t>
      </w:r>
      <w:proofErr w:type="gramStart"/>
      <w:r w:rsidRPr="00626693">
        <w:rPr>
          <w:b/>
          <w:bCs/>
          <w:color w:val="000000"/>
          <w:highlight w:val="yellow"/>
        </w:rPr>
        <w:t>.C</w:t>
      </w:r>
      <w:proofErr w:type="gramEnd"/>
      <w:r w:rsidRPr="00626693">
        <w:rPr>
          <w:b/>
          <w:bCs/>
          <w:color w:val="000000"/>
          <w:highlight w:val="yellow"/>
        </w:rPr>
        <w:t>.,</w:t>
      </w:r>
    </w:p>
    <w:p w:rsidR="004172D7" w:rsidRPr="00626693" w:rsidRDefault="004172D7" w:rsidP="004172D7">
      <w:pPr>
        <w:ind w:left="720"/>
        <w:rPr>
          <w:bCs/>
          <w:color w:val="000000"/>
          <w:highlight w:val="yellow"/>
        </w:rPr>
      </w:pPr>
      <w:r w:rsidRPr="00626693">
        <w:rPr>
          <w:bCs/>
          <w:color w:val="000000"/>
          <w:highlight w:val="yellow"/>
        </w:rPr>
        <w:t xml:space="preserve">On Page 75, </w:t>
      </w:r>
      <w:r w:rsidRPr="00626693">
        <w:rPr>
          <w:b/>
          <w:bCs/>
          <w:color w:val="000000"/>
          <w:highlight w:val="yellow"/>
        </w:rPr>
        <w:t>Add</w:t>
      </w:r>
      <w:r w:rsidRPr="00626693">
        <w:rPr>
          <w:bCs/>
          <w:color w:val="000000"/>
          <w:highlight w:val="yellow"/>
        </w:rPr>
        <w:t xml:space="preserve"> the following after the existing first sentence</w:t>
      </w:r>
      <w:proofErr w:type="gramStart"/>
      <w:r w:rsidRPr="00626693">
        <w:rPr>
          <w:bCs/>
          <w:color w:val="000000"/>
          <w:highlight w:val="yellow"/>
        </w:rPr>
        <w:t xml:space="preserve">. </w:t>
      </w:r>
      <w:proofErr w:type="gramEnd"/>
      <w:r w:rsidRPr="00626693">
        <w:rPr>
          <w:bCs/>
          <w:color w:val="000000"/>
          <w:highlight w:val="yellow"/>
        </w:rPr>
        <w:t>"The prescribed 30 Calendar Day period can be modified by mutual agreement of the Contractor and the District Construction Engineer."</w:t>
      </w:r>
    </w:p>
    <w:p w:rsidR="004172D7" w:rsidRPr="00626693" w:rsidRDefault="004172D7" w:rsidP="009322F2">
      <w:pPr>
        <w:pStyle w:val="SubsectionParagraph"/>
        <w:ind w:firstLine="0"/>
        <w:rPr>
          <w:rStyle w:val="SubsectionTitle"/>
        </w:rPr>
      </w:pPr>
    </w:p>
    <w:p w:rsidR="009322F2" w:rsidRPr="00626693" w:rsidRDefault="009322F2" w:rsidP="009322F2">
      <w:pPr>
        <w:pStyle w:val="SubsectionParagraph"/>
        <w:ind w:firstLine="0"/>
        <w:rPr>
          <w:highlight w:val="yellow"/>
        </w:rPr>
      </w:pPr>
      <w:proofErr w:type="gramStart"/>
      <w:r w:rsidRPr="00626693">
        <w:rPr>
          <w:rStyle w:val="SubsectionTitle"/>
        </w:rPr>
        <w:t>204.02</w:t>
      </w:r>
      <w:proofErr w:type="gramEnd"/>
      <w:r w:rsidRPr="00626693">
        <w:rPr>
          <w:rStyle w:val="SubsectionTitle"/>
        </w:rPr>
        <w:t>,</w:t>
      </w:r>
    </w:p>
    <w:p w:rsidR="009322F2" w:rsidRPr="00626693" w:rsidRDefault="009322F2" w:rsidP="009322F2">
      <w:pPr>
        <w:pStyle w:val="SubsectionParagraphList"/>
        <w:rPr>
          <w:highlight w:val="yellow"/>
        </w:rPr>
      </w:pPr>
      <w:r w:rsidRPr="00626693">
        <w:rPr>
          <w:highlight w:val="yellow"/>
        </w:rPr>
        <w:tab/>
      </w:r>
      <w:r w:rsidRPr="00626693">
        <w:rPr>
          <w:highlight w:val="yellow"/>
        </w:rPr>
        <w:tab/>
      </w:r>
      <w:r w:rsidRPr="00626693">
        <w:rPr>
          <w:highlight w:val="yellow"/>
        </w:rPr>
        <w:tab/>
        <w:t>On page 99, Replace the third paragraph in the section with</w:t>
      </w:r>
      <w:proofErr w:type="gramStart"/>
      <w:r w:rsidRPr="00626693">
        <w:rPr>
          <w:highlight w:val="yellow"/>
        </w:rPr>
        <w:t>:</w:t>
      </w:r>
      <w:proofErr w:type="gramEnd"/>
      <w:r w:rsidRPr="00626693">
        <w:rPr>
          <w:highlight w:val="yellow"/>
        </w:rPr>
        <w:br/>
        <w:t xml:space="preserve">Do not use Granular Material Type D, E, or F in the location where </w:t>
      </w:r>
      <w:proofErr w:type="spellStart"/>
      <w:r w:rsidRPr="00626693">
        <w:rPr>
          <w:highlight w:val="yellow"/>
        </w:rPr>
        <w:t>underdrains</w:t>
      </w:r>
      <w:proofErr w:type="spellEnd"/>
      <w:r w:rsidRPr="00626693">
        <w:rPr>
          <w:highlight w:val="yellow"/>
        </w:rPr>
        <w:t xml:space="preserve"> are to be constructed.  </w:t>
      </w:r>
    </w:p>
    <w:p w:rsidR="009322F2" w:rsidRPr="00626693" w:rsidRDefault="009322F2" w:rsidP="009322F2">
      <w:pPr>
        <w:autoSpaceDE w:val="0"/>
        <w:autoSpaceDN w:val="0"/>
        <w:adjustRightInd w:val="0"/>
        <w:rPr>
          <w:rFonts w:ascii="Times-Roman" w:hAnsi="Times-Roman" w:cs="Times-Roman"/>
          <w:highlight w:val="yellow"/>
        </w:rPr>
      </w:pPr>
    </w:p>
    <w:p w:rsidR="00023DBE" w:rsidRPr="00626693" w:rsidRDefault="00023DBE" w:rsidP="00023DBE">
      <w:pPr>
        <w:pStyle w:val="SubsectionParagraph"/>
        <w:ind w:firstLine="0"/>
        <w:rPr>
          <w:highlight w:val="yellow"/>
        </w:rPr>
      </w:pPr>
      <w:proofErr w:type="gramStart"/>
      <w:r w:rsidRPr="00626693">
        <w:rPr>
          <w:rStyle w:val="SubsectionTitle"/>
        </w:rPr>
        <w:t>206.02</w:t>
      </w:r>
      <w:proofErr w:type="gramEnd"/>
      <w:r w:rsidRPr="00626693">
        <w:rPr>
          <w:rStyle w:val="SubsectionTitle"/>
        </w:rPr>
        <w:t>,</w:t>
      </w:r>
    </w:p>
    <w:p w:rsidR="00023DBE" w:rsidRPr="00626693" w:rsidRDefault="00023DBE" w:rsidP="00023DBE">
      <w:pPr>
        <w:pStyle w:val="SubsectionParagraphList"/>
        <w:rPr>
          <w:highlight w:val="yellow"/>
        </w:rPr>
      </w:pPr>
      <w:r w:rsidRPr="00626693">
        <w:rPr>
          <w:highlight w:val="yellow"/>
        </w:rPr>
        <w:tab/>
      </w:r>
      <w:r w:rsidRPr="00626693">
        <w:rPr>
          <w:highlight w:val="yellow"/>
        </w:rPr>
        <w:tab/>
      </w:r>
      <w:r w:rsidRPr="00626693">
        <w:rPr>
          <w:highlight w:val="yellow"/>
        </w:rPr>
        <w:tab/>
        <w:t xml:space="preserve">On page 107, </w:t>
      </w:r>
      <w:proofErr w:type="gramStart"/>
      <w:r w:rsidRPr="00626693">
        <w:rPr>
          <w:highlight w:val="yellow"/>
        </w:rPr>
        <w:t>Replace</w:t>
      </w:r>
      <w:proofErr w:type="gramEnd"/>
      <w:r w:rsidRPr="00626693">
        <w:rPr>
          <w:highlight w:val="yellow"/>
        </w:rPr>
        <w:t xml:space="preserve"> the fourth paragraph of 206.02 with the following:</w:t>
      </w:r>
    </w:p>
    <w:p w:rsidR="00023DBE" w:rsidRPr="00F93F64" w:rsidRDefault="00023DBE" w:rsidP="00023DBE">
      <w:pPr>
        <w:pStyle w:val="SubsectionParagraph"/>
        <w:ind w:left="900" w:firstLine="0"/>
        <w:rPr>
          <w:rStyle w:val="SubsectionTitle"/>
        </w:rPr>
      </w:pPr>
      <w:r w:rsidRPr="00626693">
        <w:rPr>
          <w:highlight w:val="yellow"/>
        </w:rPr>
        <w:t>For Curing Coat furnish rapid setting emulsified asphalt conforming to 702.04, or the curing materials specified in 451.02.</w:t>
      </w:r>
    </w:p>
    <w:p w:rsidR="00023DBE" w:rsidRPr="00F93F64" w:rsidRDefault="00023DBE" w:rsidP="009322F2">
      <w:pPr>
        <w:pStyle w:val="SubsectionParagraph"/>
        <w:ind w:firstLine="0"/>
        <w:rPr>
          <w:rStyle w:val="SubsectionTitle"/>
        </w:rPr>
      </w:pPr>
    </w:p>
    <w:p w:rsidR="009322F2" w:rsidRPr="00626693" w:rsidRDefault="009322F2" w:rsidP="009322F2">
      <w:pPr>
        <w:pStyle w:val="SubsectionParagraph"/>
        <w:ind w:firstLine="0"/>
        <w:rPr>
          <w:highlight w:val="yellow"/>
        </w:rPr>
      </w:pPr>
      <w:proofErr w:type="gramStart"/>
      <w:r w:rsidRPr="00626693">
        <w:rPr>
          <w:rStyle w:val="SubsectionTitle"/>
        </w:rPr>
        <w:t>208.06</w:t>
      </w:r>
      <w:proofErr w:type="gramEnd"/>
      <w:r w:rsidRPr="00626693">
        <w:rPr>
          <w:rStyle w:val="SubsectionTitle"/>
        </w:rPr>
        <w:t>,</w:t>
      </w:r>
    </w:p>
    <w:p w:rsidR="009322F2" w:rsidRPr="00F93F64" w:rsidRDefault="009322F2" w:rsidP="009322F2">
      <w:pPr>
        <w:pStyle w:val="SubsectionParagraphList"/>
      </w:pPr>
      <w:r w:rsidRPr="00626693">
        <w:rPr>
          <w:highlight w:val="yellow"/>
        </w:rPr>
        <w:tab/>
      </w:r>
      <w:r w:rsidRPr="00626693">
        <w:rPr>
          <w:highlight w:val="yellow"/>
        </w:rPr>
        <w:tab/>
      </w:r>
      <w:r w:rsidRPr="00626693">
        <w:rPr>
          <w:highlight w:val="yellow"/>
        </w:rPr>
        <w:tab/>
        <w:t>On page 121, Replace the last two sentences in Paragraph D with:</w:t>
      </w:r>
      <w:r w:rsidRPr="00626693">
        <w:rPr>
          <w:highlight w:val="yellow"/>
        </w:rPr>
        <w:br/>
        <w:t>Do not exceed 6 ¾ inches (170 mm) in diameter for the production blast holes</w:t>
      </w:r>
      <w:proofErr w:type="gramStart"/>
      <w:r w:rsidRPr="00626693">
        <w:rPr>
          <w:highlight w:val="yellow"/>
        </w:rPr>
        <w:t xml:space="preserve">. </w:t>
      </w:r>
      <w:proofErr w:type="gramEnd"/>
      <w:r w:rsidRPr="00626693">
        <w:rPr>
          <w:highlight w:val="yellow"/>
        </w:rPr>
        <w:t>Delay the detonation sequence of the production holes toward a free face.</w:t>
      </w:r>
    </w:p>
    <w:p w:rsidR="000D6554" w:rsidRPr="00F93F64" w:rsidRDefault="000D6554" w:rsidP="000D6554">
      <w:pPr>
        <w:rPr>
          <w:b/>
        </w:rPr>
      </w:pPr>
    </w:p>
    <w:p w:rsidR="00272B95" w:rsidRPr="004918A5" w:rsidRDefault="00AF3649" w:rsidP="00AF3649">
      <w:pPr>
        <w:rPr>
          <w:highlight w:val="yellow"/>
        </w:rPr>
      </w:pPr>
      <w:r w:rsidRPr="004918A5">
        <w:rPr>
          <w:b/>
          <w:highlight w:val="yellow"/>
        </w:rPr>
        <w:t>301.04</w:t>
      </w:r>
      <w:proofErr w:type="gramStart"/>
      <w:r w:rsidR="00272B95" w:rsidRPr="004918A5">
        <w:rPr>
          <w:b/>
          <w:highlight w:val="yellow"/>
        </w:rPr>
        <w:t>,</w:t>
      </w:r>
      <w:r w:rsidRPr="004918A5">
        <w:rPr>
          <w:b/>
          <w:highlight w:val="yellow"/>
        </w:rPr>
        <w:t xml:space="preserve"> </w:t>
      </w:r>
      <w:r w:rsidRPr="004918A5">
        <w:rPr>
          <w:highlight w:val="yellow"/>
        </w:rPr>
        <w:t xml:space="preserve"> </w:t>
      </w:r>
      <w:r w:rsidR="00272B95" w:rsidRPr="004918A5">
        <w:rPr>
          <w:b/>
          <w:highlight w:val="yellow"/>
        </w:rPr>
        <w:t>Spreading</w:t>
      </w:r>
      <w:proofErr w:type="gramEnd"/>
      <w:r w:rsidR="00272B95" w:rsidRPr="004918A5">
        <w:rPr>
          <w:b/>
          <w:highlight w:val="yellow"/>
        </w:rPr>
        <w:t xml:space="preserve"> and Finishing</w:t>
      </w:r>
    </w:p>
    <w:p w:rsidR="00AF3649" w:rsidRPr="004918A5" w:rsidRDefault="00AF3649" w:rsidP="00272B95">
      <w:pPr>
        <w:ind w:firstLine="720"/>
        <w:rPr>
          <w:highlight w:val="yellow"/>
        </w:rPr>
      </w:pPr>
      <w:r w:rsidRPr="004918A5">
        <w:rPr>
          <w:highlight w:val="yellow"/>
        </w:rPr>
        <w:t>On page 154</w:t>
      </w:r>
      <w:proofErr w:type="gramStart"/>
      <w:r w:rsidRPr="004918A5">
        <w:rPr>
          <w:b/>
          <w:highlight w:val="yellow"/>
        </w:rPr>
        <w:t xml:space="preserve">.   </w:t>
      </w:r>
      <w:proofErr w:type="gramEnd"/>
      <w:r w:rsidRPr="004918A5">
        <w:rPr>
          <w:b/>
          <w:highlight w:val="yellow"/>
        </w:rPr>
        <w:t>Replace</w:t>
      </w:r>
      <w:r w:rsidRPr="004918A5">
        <w:rPr>
          <w:highlight w:val="yellow"/>
        </w:rPr>
        <w:t xml:space="preserve"> the last sentence in this section with the following sentences:  </w:t>
      </w:r>
    </w:p>
    <w:p w:rsidR="00AF3649" w:rsidRPr="00F93F64" w:rsidRDefault="00AF3649" w:rsidP="00272B95">
      <w:pPr>
        <w:pStyle w:val="SubsectionParagraph"/>
        <w:ind w:left="720"/>
        <w:rPr>
          <w:rStyle w:val="SubsectionTitle"/>
        </w:rPr>
      </w:pPr>
      <w:r w:rsidRPr="004918A5">
        <w:rPr>
          <w:highlight w:val="yellow"/>
        </w:rPr>
        <w:t>Ensure that the temperature of the mixture when delivered to the paver is a minimum of 250 </w:t>
      </w:r>
      <w:r w:rsidRPr="004918A5">
        <w:rPr>
          <w:highlight w:val="yellow"/>
        </w:rPr>
        <w:sym w:font="Symbol" w:char="F0B0"/>
      </w:r>
      <w:r w:rsidRPr="004918A5">
        <w:rPr>
          <w:highlight w:val="yellow"/>
        </w:rPr>
        <w:t xml:space="preserve">F (120 </w:t>
      </w:r>
      <w:r w:rsidRPr="004918A5">
        <w:rPr>
          <w:highlight w:val="yellow"/>
        </w:rPr>
        <w:sym w:font="Symbol" w:char="F0B0"/>
      </w:r>
      <w:r w:rsidRPr="004918A5">
        <w:rPr>
          <w:highlight w:val="yellow"/>
        </w:rPr>
        <w:t xml:space="preserve">C) if a hot mix asphalt and 230 </w:t>
      </w:r>
      <w:r w:rsidRPr="004918A5">
        <w:rPr>
          <w:highlight w:val="yellow"/>
        </w:rPr>
        <w:sym w:font="Symbol" w:char="F0B0"/>
      </w:r>
      <w:r w:rsidRPr="004918A5">
        <w:rPr>
          <w:highlight w:val="yellow"/>
        </w:rPr>
        <w:t>F (110</w:t>
      </w:r>
      <w:r w:rsidRPr="004918A5">
        <w:rPr>
          <w:highlight w:val="yellow"/>
        </w:rPr>
        <w:sym w:font="Symbol" w:char="F0B0"/>
      </w:r>
      <w:r w:rsidRPr="004918A5">
        <w:rPr>
          <w:highlight w:val="yellow"/>
        </w:rPr>
        <w:t xml:space="preserve">C) if a warm mix asphalt according to 402.09.  Ensure the temperature of the mixture is sufficient for the roller coverage to be effective in </w:t>
      </w:r>
      <w:proofErr w:type="gramStart"/>
      <w:r w:rsidRPr="004918A5">
        <w:rPr>
          <w:highlight w:val="yellow"/>
        </w:rPr>
        <w:t>compacting</w:t>
      </w:r>
      <w:proofErr w:type="gramEnd"/>
      <w:r w:rsidRPr="004918A5">
        <w:rPr>
          <w:highlight w:val="yellow"/>
        </w:rPr>
        <w:t xml:space="preserve"> the mixture.</w:t>
      </w:r>
    </w:p>
    <w:p w:rsidR="00AF3649" w:rsidRPr="00F93F64" w:rsidRDefault="00AF3649" w:rsidP="000D6554">
      <w:pPr>
        <w:rPr>
          <w:b/>
        </w:rPr>
      </w:pPr>
    </w:p>
    <w:p w:rsidR="000D6554" w:rsidRPr="004918A5" w:rsidRDefault="000D6554" w:rsidP="000D6554">
      <w:pPr>
        <w:rPr>
          <w:b/>
          <w:highlight w:val="yellow"/>
        </w:rPr>
      </w:pPr>
      <w:r w:rsidRPr="004918A5">
        <w:rPr>
          <w:b/>
          <w:highlight w:val="yellow"/>
        </w:rPr>
        <w:t>302.02</w:t>
      </w:r>
      <w:proofErr w:type="gramStart"/>
      <w:r w:rsidRPr="004918A5">
        <w:rPr>
          <w:b/>
          <w:highlight w:val="yellow"/>
        </w:rPr>
        <w:t>.A</w:t>
      </w:r>
      <w:proofErr w:type="gramEnd"/>
      <w:r w:rsidRPr="004918A5">
        <w:rPr>
          <w:b/>
          <w:highlight w:val="yellow"/>
        </w:rPr>
        <w:t>,</w:t>
      </w:r>
    </w:p>
    <w:p w:rsidR="000D6554" w:rsidRPr="004918A5" w:rsidRDefault="000D6554" w:rsidP="000D6554">
      <w:pPr>
        <w:ind w:left="720"/>
        <w:rPr>
          <w:highlight w:val="yellow"/>
        </w:rPr>
      </w:pPr>
      <w:r w:rsidRPr="004918A5">
        <w:rPr>
          <w:highlight w:val="yellow"/>
        </w:rPr>
        <w:t xml:space="preserve">On page 156, </w:t>
      </w:r>
      <w:proofErr w:type="gramStart"/>
      <w:r w:rsidRPr="004918A5">
        <w:rPr>
          <w:b/>
          <w:highlight w:val="yellow"/>
        </w:rPr>
        <w:t>Replace</w:t>
      </w:r>
      <w:proofErr w:type="gramEnd"/>
      <w:r w:rsidRPr="004918A5">
        <w:rPr>
          <w:highlight w:val="yellow"/>
        </w:rPr>
        <w:t xml:space="preserve"> the properties table in the fourth paragraph with the following table:</w:t>
      </w:r>
    </w:p>
    <w:p w:rsidR="000D6554" w:rsidRPr="004918A5" w:rsidRDefault="000D6554" w:rsidP="000D6554">
      <w:pPr>
        <w:rPr>
          <w:highlight w:val="yellow"/>
        </w:rPr>
      </w:pPr>
    </w:p>
    <w:tbl>
      <w:tblPr>
        <w:tblW w:w="8311" w:type="dxa"/>
        <w:jc w:val="center"/>
        <w:tblLayout w:type="fixed"/>
        <w:tblCellMar>
          <w:top w:w="14" w:type="dxa"/>
          <w:left w:w="14" w:type="dxa"/>
          <w:bottom w:w="14" w:type="dxa"/>
          <w:right w:w="14" w:type="dxa"/>
        </w:tblCellMar>
        <w:tblLook w:val="0000"/>
      </w:tblPr>
      <w:tblGrid>
        <w:gridCol w:w="3168"/>
        <w:gridCol w:w="3008"/>
        <w:gridCol w:w="2135"/>
      </w:tblGrid>
      <w:tr w:rsidR="000D6554" w:rsidRPr="004918A5" w:rsidTr="00023DBE">
        <w:trPr>
          <w:gridAfter w:val="1"/>
          <w:wAfter w:w="2135" w:type="dxa"/>
          <w:cantSplit/>
          <w:jc w:val="center"/>
        </w:trPr>
        <w:tc>
          <w:tcPr>
            <w:tcW w:w="3168" w:type="dxa"/>
            <w:vMerge w:val="restart"/>
            <w:vAlign w:val="bottom"/>
          </w:tcPr>
          <w:p w:rsidR="000D6554" w:rsidRPr="004918A5" w:rsidRDefault="000D6554" w:rsidP="00023DBE">
            <w:pPr>
              <w:pStyle w:val="TableText"/>
              <w:jc w:val="center"/>
              <w:rPr>
                <w:b/>
                <w:sz w:val="24"/>
                <w:szCs w:val="24"/>
                <w:highlight w:val="yellow"/>
              </w:rPr>
            </w:pPr>
            <w:r w:rsidRPr="004918A5">
              <w:rPr>
                <w:b/>
                <w:sz w:val="24"/>
                <w:szCs w:val="24"/>
                <w:highlight w:val="yellow"/>
              </w:rPr>
              <w:t>Property</w:t>
            </w:r>
          </w:p>
        </w:tc>
        <w:tc>
          <w:tcPr>
            <w:tcW w:w="3008" w:type="dxa"/>
            <w:vAlign w:val="bottom"/>
          </w:tcPr>
          <w:p w:rsidR="000D6554" w:rsidRPr="004918A5" w:rsidRDefault="000D6554" w:rsidP="00023DBE">
            <w:pPr>
              <w:pStyle w:val="TableText"/>
              <w:jc w:val="center"/>
              <w:rPr>
                <w:b/>
                <w:sz w:val="24"/>
                <w:szCs w:val="24"/>
                <w:highlight w:val="yellow"/>
              </w:rPr>
            </w:pPr>
            <w:r w:rsidRPr="004918A5">
              <w:rPr>
                <w:b/>
                <w:sz w:val="24"/>
                <w:szCs w:val="24"/>
                <w:highlight w:val="yellow"/>
              </w:rPr>
              <w:t>Acceptable Range of Values</w:t>
            </w:r>
          </w:p>
        </w:tc>
      </w:tr>
      <w:tr w:rsidR="000D6554" w:rsidRPr="004918A5" w:rsidTr="00023DBE">
        <w:trPr>
          <w:cantSplit/>
          <w:jc w:val="center"/>
        </w:trPr>
        <w:tc>
          <w:tcPr>
            <w:tcW w:w="3168" w:type="dxa"/>
            <w:vMerge/>
            <w:tcBorders>
              <w:bottom w:val="single" w:sz="4" w:space="0" w:color="auto"/>
            </w:tcBorders>
            <w:vAlign w:val="bottom"/>
          </w:tcPr>
          <w:p w:rsidR="000D6554" w:rsidRPr="004918A5" w:rsidRDefault="000D6554" w:rsidP="00023DBE">
            <w:pPr>
              <w:pStyle w:val="TableText"/>
              <w:jc w:val="center"/>
              <w:rPr>
                <w:b/>
                <w:sz w:val="24"/>
                <w:szCs w:val="24"/>
                <w:highlight w:val="yellow"/>
              </w:rPr>
            </w:pPr>
          </w:p>
        </w:tc>
        <w:tc>
          <w:tcPr>
            <w:tcW w:w="3008" w:type="dxa"/>
            <w:tcBorders>
              <w:bottom w:val="single" w:sz="4" w:space="0" w:color="auto"/>
            </w:tcBorders>
            <w:vAlign w:val="bottom"/>
          </w:tcPr>
          <w:p w:rsidR="000D6554" w:rsidRPr="004918A5" w:rsidRDefault="000D6554" w:rsidP="00023DBE">
            <w:pPr>
              <w:pStyle w:val="TableText"/>
              <w:jc w:val="center"/>
              <w:rPr>
                <w:b/>
                <w:sz w:val="24"/>
                <w:szCs w:val="24"/>
                <w:highlight w:val="yellow"/>
              </w:rPr>
            </w:pPr>
            <w:r w:rsidRPr="004918A5">
              <w:rPr>
                <w:b/>
                <w:sz w:val="24"/>
                <w:szCs w:val="24"/>
                <w:highlight w:val="yellow"/>
              </w:rPr>
              <w:t>minimum</w:t>
            </w:r>
          </w:p>
        </w:tc>
        <w:tc>
          <w:tcPr>
            <w:tcW w:w="2135" w:type="dxa"/>
            <w:tcBorders>
              <w:bottom w:val="single" w:sz="4" w:space="0" w:color="auto"/>
            </w:tcBorders>
            <w:vAlign w:val="bottom"/>
          </w:tcPr>
          <w:p w:rsidR="000D6554" w:rsidRPr="004918A5" w:rsidRDefault="000D6554" w:rsidP="00023DBE">
            <w:pPr>
              <w:pStyle w:val="TableText"/>
              <w:jc w:val="center"/>
              <w:rPr>
                <w:b/>
                <w:sz w:val="24"/>
                <w:szCs w:val="24"/>
                <w:highlight w:val="yellow"/>
              </w:rPr>
            </w:pPr>
            <w:r w:rsidRPr="004918A5">
              <w:rPr>
                <w:b/>
                <w:sz w:val="24"/>
                <w:szCs w:val="24"/>
                <w:highlight w:val="yellow"/>
              </w:rPr>
              <w:t>maximum</w:t>
            </w:r>
          </w:p>
        </w:tc>
      </w:tr>
      <w:tr w:rsidR="000D6554" w:rsidRPr="004918A5" w:rsidTr="00023DBE">
        <w:trPr>
          <w:jc w:val="center"/>
        </w:trPr>
        <w:tc>
          <w:tcPr>
            <w:tcW w:w="3168" w:type="dxa"/>
            <w:tcBorders>
              <w:top w:val="single" w:sz="4" w:space="0" w:color="auto"/>
            </w:tcBorders>
          </w:tcPr>
          <w:p w:rsidR="000D6554" w:rsidRPr="004918A5" w:rsidRDefault="000D6554" w:rsidP="00023DBE">
            <w:pPr>
              <w:pStyle w:val="TableText"/>
              <w:jc w:val="center"/>
              <w:rPr>
                <w:sz w:val="24"/>
                <w:szCs w:val="24"/>
                <w:highlight w:val="yellow"/>
              </w:rPr>
            </w:pPr>
            <w:r w:rsidRPr="004918A5">
              <w:rPr>
                <w:sz w:val="24"/>
                <w:szCs w:val="24"/>
                <w:highlight w:val="yellow"/>
              </w:rPr>
              <w:t>Binder Content, % of total mix</w:t>
            </w:r>
          </w:p>
        </w:tc>
        <w:tc>
          <w:tcPr>
            <w:tcW w:w="3008" w:type="dxa"/>
            <w:tcBorders>
              <w:top w:val="single" w:sz="4" w:space="0" w:color="auto"/>
            </w:tcBorders>
          </w:tcPr>
          <w:p w:rsidR="000D6554" w:rsidRPr="004918A5" w:rsidRDefault="000D6554" w:rsidP="00023DBE">
            <w:pPr>
              <w:pStyle w:val="TableText"/>
              <w:jc w:val="center"/>
              <w:rPr>
                <w:sz w:val="24"/>
                <w:szCs w:val="24"/>
                <w:highlight w:val="yellow"/>
              </w:rPr>
            </w:pPr>
            <w:r w:rsidRPr="004918A5">
              <w:rPr>
                <w:sz w:val="24"/>
                <w:szCs w:val="24"/>
                <w:highlight w:val="yellow"/>
              </w:rPr>
              <w:t>2.0 [Virgin]</w:t>
            </w:r>
          </w:p>
        </w:tc>
        <w:tc>
          <w:tcPr>
            <w:tcW w:w="2135" w:type="dxa"/>
            <w:tcBorders>
              <w:top w:val="single" w:sz="4" w:space="0" w:color="auto"/>
            </w:tcBorders>
          </w:tcPr>
          <w:p w:rsidR="000D6554" w:rsidRPr="004918A5" w:rsidRDefault="000D6554" w:rsidP="00023DBE">
            <w:pPr>
              <w:pStyle w:val="TableText"/>
              <w:jc w:val="center"/>
              <w:rPr>
                <w:sz w:val="24"/>
                <w:szCs w:val="24"/>
                <w:highlight w:val="yellow"/>
              </w:rPr>
            </w:pPr>
            <w:r w:rsidRPr="004918A5">
              <w:rPr>
                <w:sz w:val="24"/>
                <w:szCs w:val="24"/>
                <w:highlight w:val="yellow"/>
              </w:rPr>
              <w:t>6.0 [Total]</w:t>
            </w:r>
          </w:p>
        </w:tc>
      </w:tr>
      <w:tr w:rsidR="000D6554" w:rsidRPr="004918A5" w:rsidTr="00023DBE">
        <w:trPr>
          <w:jc w:val="center"/>
        </w:trPr>
        <w:tc>
          <w:tcPr>
            <w:tcW w:w="3168" w:type="dxa"/>
          </w:tcPr>
          <w:p w:rsidR="000D6554" w:rsidRPr="004918A5" w:rsidRDefault="000D6554" w:rsidP="00023DBE">
            <w:pPr>
              <w:pStyle w:val="TableText"/>
              <w:jc w:val="center"/>
              <w:rPr>
                <w:sz w:val="24"/>
                <w:szCs w:val="24"/>
                <w:highlight w:val="yellow"/>
              </w:rPr>
            </w:pPr>
            <w:r w:rsidRPr="004918A5">
              <w:rPr>
                <w:sz w:val="24"/>
                <w:szCs w:val="24"/>
                <w:highlight w:val="yellow"/>
              </w:rPr>
              <w:t>Stability, lb (N), 70 blow</w:t>
            </w:r>
          </w:p>
        </w:tc>
        <w:tc>
          <w:tcPr>
            <w:tcW w:w="3008" w:type="dxa"/>
          </w:tcPr>
          <w:p w:rsidR="000D6554" w:rsidRPr="004918A5" w:rsidRDefault="000D6554" w:rsidP="00023DBE">
            <w:pPr>
              <w:pStyle w:val="TableText"/>
              <w:jc w:val="center"/>
              <w:rPr>
                <w:sz w:val="24"/>
                <w:szCs w:val="24"/>
                <w:highlight w:val="yellow"/>
              </w:rPr>
            </w:pPr>
            <w:r w:rsidRPr="004918A5">
              <w:rPr>
                <w:sz w:val="24"/>
                <w:szCs w:val="24"/>
                <w:highlight w:val="yellow"/>
              </w:rPr>
              <w:t>3000  (13,345)</w:t>
            </w:r>
          </w:p>
        </w:tc>
        <w:tc>
          <w:tcPr>
            <w:tcW w:w="2135" w:type="dxa"/>
          </w:tcPr>
          <w:p w:rsidR="000D6554" w:rsidRPr="004918A5" w:rsidRDefault="000D6554" w:rsidP="00023DBE">
            <w:pPr>
              <w:pStyle w:val="TableText"/>
              <w:jc w:val="center"/>
              <w:rPr>
                <w:sz w:val="24"/>
                <w:szCs w:val="24"/>
                <w:highlight w:val="yellow"/>
              </w:rPr>
            </w:pPr>
            <w:r w:rsidRPr="004918A5">
              <w:rPr>
                <w:sz w:val="24"/>
                <w:szCs w:val="24"/>
                <w:highlight w:val="yellow"/>
              </w:rPr>
              <w:t>--</w:t>
            </w:r>
          </w:p>
        </w:tc>
      </w:tr>
      <w:tr w:rsidR="000D6554" w:rsidRPr="004918A5" w:rsidTr="00023DBE">
        <w:trPr>
          <w:jc w:val="center"/>
        </w:trPr>
        <w:tc>
          <w:tcPr>
            <w:tcW w:w="3168" w:type="dxa"/>
          </w:tcPr>
          <w:p w:rsidR="000D6554" w:rsidRPr="004918A5" w:rsidRDefault="000D6554" w:rsidP="00023DBE">
            <w:pPr>
              <w:pStyle w:val="TableText"/>
              <w:jc w:val="center"/>
              <w:rPr>
                <w:sz w:val="24"/>
                <w:szCs w:val="24"/>
                <w:highlight w:val="yellow"/>
              </w:rPr>
            </w:pPr>
            <w:r w:rsidRPr="004918A5">
              <w:rPr>
                <w:sz w:val="24"/>
                <w:szCs w:val="24"/>
                <w:highlight w:val="yellow"/>
              </w:rPr>
              <w:t>Flow, 0.25 mm, 70 blow</w:t>
            </w:r>
          </w:p>
        </w:tc>
        <w:tc>
          <w:tcPr>
            <w:tcW w:w="3008" w:type="dxa"/>
          </w:tcPr>
          <w:p w:rsidR="000D6554" w:rsidRPr="004918A5" w:rsidRDefault="000D6554" w:rsidP="00023DBE">
            <w:pPr>
              <w:pStyle w:val="TableText"/>
              <w:jc w:val="center"/>
              <w:rPr>
                <w:sz w:val="24"/>
                <w:szCs w:val="24"/>
                <w:highlight w:val="yellow"/>
              </w:rPr>
            </w:pPr>
            <w:r w:rsidRPr="004918A5">
              <w:rPr>
                <w:sz w:val="24"/>
                <w:szCs w:val="24"/>
                <w:highlight w:val="yellow"/>
              </w:rPr>
              <w:t>--</w:t>
            </w:r>
          </w:p>
        </w:tc>
        <w:tc>
          <w:tcPr>
            <w:tcW w:w="2135" w:type="dxa"/>
          </w:tcPr>
          <w:p w:rsidR="000D6554" w:rsidRPr="004918A5" w:rsidRDefault="000D6554" w:rsidP="00023DBE">
            <w:pPr>
              <w:pStyle w:val="TableText"/>
              <w:jc w:val="center"/>
              <w:rPr>
                <w:sz w:val="24"/>
                <w:szCs w:val="24"/>
                <w:highlight w:val="yellow"/>
              </w:rPr>
            </w:pPr>
            <w:r w:rsidRPr="004918A5">
              <w:rPr>
                <w:sz w:val="24"/>
                <w:szCs w:val="24"/>
                <w:highlight w:val="yellow"/>
              </w:rPr>
              <w:t>28</w:t>
            </w:r>
          </w:p>
        </w:tc>
      </w:tr>
      <w:tr w:rsidR="000D6554" w:rsidRPr="00F93F64" w:rsidTr="00023DBE">
        <w:trPr>
          <w:jc w:val="center"/>
        </w:trPr>
        <w:tc>
          <w:tcPr>
            <w:tcW w:w="3168" w:type="dxa"/>
            <w:tcBorders>
              <w:bottom w:val="single" w:sz="4" w:space="0" w:color="auto"/>
            </w:tcBorders>
          </w:tcPr>
          <w:p w:rsidR="000D6554" w:rsidRPr="004918A5" w:rsidRDefault="000D6554" w:rsidP="00023DBE">
            <w:pPr>
              <w:pStyle w:val="TableText"/>
              <w:jc w:val="center"/>
              <w:rPr>
                <w:sz w:val="24"/>
                <w:szCs w:val="24"/>
                <w:highlight w:val="yellow"/>
              </w:rPr>
            </w:pPr>
            <w:r w:rsidRPr="004918A5">
              <w:rPr>
                <w:sz w:val="24"/>
                <w:szCs w:val="24"/>
                <w:highlight w:val="yellow"/>
              </w:rPr>
              <w:t>Voids in Mineral Aggregate,</w:t>
            </w:r>
            <w:r w:rsidR="00D052FC" w:rsidRPr="004918A5">
              <w:rPr>
                <w:sz w:val="24"/>
                <w:szCs w:val="24"/>
                <w:highlight w:val="yellow"/>
              </w:rPr>
              <w:fldChar w:fldCharType="begin"/>
            </w:r>
            <w:r w:rsidRPr="004918A5">
              <w:rPr>
                <w:sz w:val="24"/>
                <w:szCs w:val="24"/>
                <w:highlight w:val="yellow"/>
              </w:rPr>
              <w:instrText xml:space="preserve"> XE "Aggregate" </w:instrText>
            </w:r>
            <w:r w:rsidR="00D052FC" w:rsidRPr="004918A5">
              <w:rPr>
                <w:sz w:val="24"/>
                <w:szCs w:val="24"/>
                <w:highlight w:val="yellow"/>
              </w:rPr>
              <w:fldChar w:fldCharType="end"/>
            </w:r>
            <w:r w:rsidRPr="004918A5">
              <w:rPr>
                <w:sz w:val="24"/>
                <w:szCs w:val="24"/>
                <w:highlight w:val="yellow"/>
              </w:rPr>
              <w:t xml:space="preserve"> %</w:t>
            </w:r>
          </w:p>
        </w:tc>
        <w:tc>
          <w:tcPr>
            <w:tcW w:w="3008" w:type="dxa"/>
            <w:tcBorders>
              <w:bottom w:val="single" w:sz="4" w:space="0" w:color="auto"/>
            </w:tcBorders>
          </w:tcPr>
          <w:p w:rsidR="000D6554" w:rsidRPr="004918A5" w:rsidRDefault="000D6554" w:rsidP="00023DBE">
            <w:pPr>
              <w:pStyle w:val="TableText"/>
              <w:jc w:val="center"/>
              <w:rPr>
                <w:sz w:val="24"/>
                <w:szCs w:val="24"/>
                <w:highlight w:val="yellow"/>
              </w:rPr>
            </w:pPr>
            <w:r w:rsidRPr="004918A5">
              <w:rPr>
                <w:sz w:val="24"/>
                <w:szCs w:val="24"/>
                <w:highlight w:val="yellow"/>
              </w:rPr>
              <w:t>12.0</w:t>
            </w:r>
          </w:p>
        </w:tc>
        <w:tc>
          <w:tcPr>
            <w:tcW w:w="2135" w:type="dxa"/>
            <w:tcBorders>
              <w:bottom w:val="single" w:sz="4" w:space="0" w:color="auto"/>
            </w:tcBorders>
          </w:tcPr>
          <w:p w:rsidR="000D6554" w:rsidRPr="00F93F64" w:rsidRDefault="000D6554" w:rsidP="00023DBE">
            <w:pPr>
              <w:pStyle w:val="TableText"/>
              <w:jc w:val="center"/>
              <w:rPr>
                <w:sz w:val="24"/>
                <w:szCs w:val="24"/>
              </w:rPr>
            </w:pPr>
            <w:r w:rsidRPr="004918A5">
              <w:rPr>
                <w:sz w:val="24"/>
                <w:szCs w:val="24"/>
                <w:highlight w:val="yellow"/>
              </w:rPr>
              <w:t>--</w:t>
            </w:r>
          </w:p>
        </w:tc>
      </w:tr>
    </w:tbl>
    <w:p w:rsidR="000D6554" w:rsidRPr="00F93F64" w:rsidRDefault="000D6554" w:rsidP="000D6554"/>
    <w:p w:rsidR="000D6554" w:rsidRPr="00F93F64" w:rsidRDefault="000D6554" w:rsidP="009322F2">
      <w:pPr>
        <w:pStyle w:val="SubsectionParagraphList"/>
      </w:pPr>
    </w:p>
    <w:p w:rsidR="00272B95" w:rsidRPr="004918A5" w:rsidRDefault="00AF3649" w:rsidP="00AF3649">
      <w:pPr>
        <w:rPr>
          <w:highlight w:val="yellow"/>
        </w:rPr>
      </w:pPr>
      <w:r w:rsidRPr="004918A5">
        <w:rPr>
          <w:b/>
          <w:highlight w:val="yellow"/>
        </w:rPr>
        <w:t>302.04</w:t>
      </w:r>
      <w:proofErr w:type="gramStart"/>
      <w:r w:rsidR="00272B95" w:rsidRPr="004918A5">
        <w:rPr>
          <w:b/>
          <w:highlight w:val="yellow"/>
        </w:rPr>
        <w:t>,</w:t>
      </w:r>
      <w:r w:rsidRPr="004918A5">
        <w:rPr>
          <w:b/>
          <w:highlight w:val="yellow"/>
        </w:rPr>
        <w:t xml:space="preserve"> </w:t>
      </w:r>
      <w:r w:rsidRPr="004918A5">
        <w:rPr>
          <w:highlight w:val="yellow"/>
        </w:rPr>
        <w:t xml:space="preserve"> </w:t>
      </w:r>
      <w:r w:rsidR="00272B95" w:rsidRPr="004918A5">
        <w:rPr>
          <w:b/>
          <w:highlight w:val="yellow"/>
        </w:rPr>
        <w:t>Spreading</w:t>
      </w:r>
      <w:proofErr w:type="gramEnd"/>
      <w:r w:rsidR="00272B95" w:rsidRPr="004918A5">
        <w:rPr>
          <w:b/>
          <w:highlight w:val="yellow"/>
        </w:rPr>
        <w:t xml:space="preserve"> and Finishing</w:t>
      </w:r>
    </w:p>
    <w:p w:rsidR="00AF3649" w:rsidRPr="004918A5" w:rsidRDefault="00AF3649" w:rsidP="00272B95">
      <w:pPr>
        <w:ind w:firstLine="720"/>
        <w:rPr>
          <w:highlight w:val="yellow"/>
        </w:rPr>
      </w:pPr>
      <w:r w:rsidRPr="004918A5">
        <w:rPr>
          <w:highlight w:val="yellow"/>
        </w:rPr>
        <w:t>On page 157</w:t>
      </w:r>
      <w:proofErr w:type="gramStart"/>
      <w:r w:rsidRPr="004918A5">
        <w:rPr>
          <w:b/>
          <w:highlight w:val="yellow"/>
        </w:rPr>
        <w:t xml:space="preserve">.   </w:t>
      </w:r>
      <w:proofErr w:type="gramEnd"/>
      <w:r w:rsidRPr="004918A5">
        <w:rPr>
          <w:b/>
          <w:highlight w:val="yellow"/>
        </w:rPr>
        <w:t>Replace</w:t>
      </w:r>
      <w:r w:rsidRPr="004918A5">
        <w:rPr>
          <w:highlight w:val="yellow"/>
        </w:rPr>
        <w:t xml:space="preserve"> the last sentence in this section with the following sentences:  </w:t>
      </w:r>
    </w:p>
    <w:p w:rsidR="00AF3649" w:rsidRPr="00F93F64" w:rsidRDefault="00AF3649" w:rsidP="00272B95">
      <w:pPr>
        <w:pStyle w:val="SubsectionParagraph"/>
        <w:ind w:left="720"/>
      </w:pPr>
      <w:r w:rsidRPr="004918A5">
        <w:rPr>
          <w:highlight w:val="yellow"/>
        </w:rPr>
        <w:t>Ensure that the temperature of the mixture when delivered to the paver is a minimum of 250 </w:t>
      </w:r>
      <w:r w:rsidRPr="004918A5">
        <w:rPr>
          <w:highlight w:val="yellow"/>
        </w:rPr>
        <w:sym w:font="Symbol" w:char="F0B0"/>
      </w:r>
      <w:r w:rsidRPr="004918A5">
        <w:rPr>
          <w:highlight w:val="yellow"/>
        </w:rPr>
        <w:t xml:space="preserve">F (120 </w:t>
      </w:r>
      <w:r w:rsidRPr="004918A5">
        <w:rPr>
          <w:highlight w:val="yellow"/>
        </w:rPr>
        <w:sym w:font="Symbol" w:char="F0B0"/>
      </w:r>
      <w:r w:rsidRPr="004918A5">
        <w:rPr>
          <w:highlight w:val="yellow"/>
        </w:rPr>
        <w:t xml:space="preserve">C) if a hot mix asphalt and 230 </w:t>
      </w:r>
      <w:r w:rsidRPr="004918A5">
        <w:rPr>
          <w:highlight w:val="yellow"/>
        </w:rPr>
        <w:sym w:font="Symbol" w:char="F0B0"/>
      </w:r>
      <w:r w:rsidRPr="004918A5">
        <w:rPr>
          <w:highlight w:val="yellow"/>
        </w:rPr>
        <w:t>F (110</w:t>
      </w:r>
      <w:r w:rsidRPr="004918A5">
        <w:rPr>
          <w:highlight w:val="yellow"/>
        </w:rPr>
        <w:sym w:font="Symbol" w:char="F0B0"/>
      </w:r>
      <w:r w:rsidRPr="004918A5">
        <w:rPr>
          <w:highlight w:val="yellow"/>
        </w:rPr>
        <w:t xml:space="preserve">C) if a warm mix asphalt according to 402.09.  </w:t>
      </w:r>
      <w:r w:rsidRPr="004918A5">
        <w:rPr>
          <w:highlight w:val="yellow"/>
        </w:rPr>
        <w:lastRenderedPageBreak/>
        <w:t xml:space="preserve">Ensure the temperature of the mixture is sufficient for the roller coverage to be effective in </w:t>
      </w:r>
      <w:proofErr w:type="gramStart"/>
      <w:r w:rsidRPr="004918A5">
        <w:rPr>
          <w:highlight w:val="yellow"/>
        </w:rPr>
        <w:t>compacting</w:t>
      </w:r>
      <w:proofErr w:type="gramEnd"/>
      <w:r w:rsidRPr="004918A5">
        <w:rPr>
          <w:highlight w:val="yellow"/>
        </w:rPr>
        <w:t xml:space="preserve"> the mixture.</w:t>
      </w:r>
    </w:p>
    <w:p w:rsidR="00272B95" w:rsidRPr="00F93F64" w:rsidRDefault="00272B95" w:rsidP="00023DBE">
      <w:pPr>
        <w:pStyle w:val="SubsectionParagraph"/>
        <w:ind w:firstLine="0"/>
        <w:rPr>
          <w:rStyle w:val="SubsectionTitle"/>
        </w:rPr>
      </w:pPr>
    </w:p>
    <w:p w:rsidR="00023DBE" w:rsidRPr="004918A5" w:rsidRDefault="00023DBE" w:rsidP="00023DBE">
      <w:pPr>
        <w:pStyle w:val="SubsectionParagraph"/>
        <w:ind w:firstLine="0"/>
        <w:rPr>
          <w:highlight w:val="yellow"/>
        </w:rPr>
      </w:pPr>
      <w:proofErr w:type="gramStart"/>
      <w:r w:rsidRPr="004918A5">
        <w:rPr>
          <w:rStyle w:val="SubsectionTitle"/>
        </w:rPr>
        <w:t>304.04</w:t>
      </w:r>
      <w:proofErr w:type="gramEnd"/>
      <w:r w:rsidRPr="004918A5">
        <w:rPr>
          <w:rStyle w:val="SubsectionTitle"/>
        </w:rPr>
        <w:t>,</w:t>
      </w:r>
    </w:p>
    <w:p w:rsidR="00023DBE" w:rsidRPr="004918A5" w:rsidRDefault="00023DBE" w:rsidP="00023DBE">
      <w:pPr>
        <w:pStyle w:val="SubsectionParagraphList"/>
        <w:tabs>
          <w:tab w:val="clear" w:pos="864"/>
          <w:tab w:val="left" w:pos="720"/>
        </w:tabs>
        <w:ind w:hanging="144"/>
        <w:rPr>
          <w:highlight w:val="yellow"/>
        </w:rPr>
      </w:pPr>
      <w:r w:rsidRPr="004918A5">
        <w:rPr>
          <w:highlight w:val="yellow"/>
        </w:rPr>
        <w:t xml:space="preserve">On page 158, </w:t>
      </w:r>
      <w:proofErr w:type="gramStart"/>
      <w:r w:rsidRPr="004918A5">
        <w:rPr>
          <w:highlight w:val="yellow"/>
        </w:rPr>
        <w:t>Replace</w:t>
      </w:r>
      <w:proofErr w:type="gramEnd"/>
      <w:r w:rsidRPr="004918A5">
        <w:rPr>
          <w:highlight w:val="yellow"/>
        </w:rPr>
        <w:t xml:space="preserve"> Section 304.04 with the following:</w:t>
      </w:r>
    </w:p>
    <w:p w:rsidR="00023DBE" w:rsidRPr="004918A5" w:rsidRDefault="00023DBE" w:rsidP="00023DBE">
      <w:pPr>
        <w:pStyle w:val="SubsectionParagraphList"/>
        <w:rPr>
          <w:highlight w:val="yellow"/>
        </w:rPr>
      </w:pPr>
    </w:p>
    <w:p w:rsidR="00023DBE" w:rsidRPr="004918A5" w:rsidRDefault="00023DBE" w:rsidP="00023DBE">
      <w:pPr>
        <w:pStyle w:val="SubsectionParagraph"/>
        <w:ind w:left="720" w:firstLine="0"/>
        <w:rPr>
          <w:highlight w:val="yellow"/>
        </w:rPr>
      </w:pPr>
      <w:proofErr w:type="gramStart"/>
      <w:r w:rsidRPr="004918A5">
        <w:rPr>
          <w:rStyle w:val="SubsectionTitle"/>
        </w:rPr>
        <w:t>304.04  Spreading</w:t>
      </w:r>
      <w:proofErr w:type="gramEnd"/>
      <w:r w:rsidRPr="004918A5">
        <w:rPr>
          <w:rStyle w:val="SubsectionTitle"/>
        </w:rPr>
        <w:t>.</w:t>
      </w:r>
      <w:r w:rsidRPr="004918A5">
        <w:rPr>
          <w:highlight w:val="yellow"/>
        </w:rPr>
        <w:t xml:space="preserve">  Spread the material on the prepared surface.  Do not use frozen material and do not spread on frozen surfaces.   </w:t>
      </w:r>
    </w:p>
    <w:p w:rsidR="00023DBE" w:rsidRPr="004918A5" w:rsidRDefault="00023DBE" w:rsidP="00023DBE">
      <w:pPr>
        <w:pStyle w:val="SubsectionParagraph"/>
        <w:ind w:left="720" w:firstLine="0"/>
        <w:rPr>
          <w:highlight w:val="yellow"/>
        </w:rPr>
      </w:pPr>
      <w:r w:rsidRPr="004918A5">
        <w:rPr>
          <w:highlight w:val="yellow"/>
        </w:rPr>
        <w:t>Do not exceed a compacted lift thickness of 8 inches (200 mm) when using vibratory rollers greater than 12 tons (11 metric tons).  Do not exceed a compacted lift thickness of 6 inches (150 mm) when using 10 to 12-ton (9 to 11 metric tons) vibratory rollers.  Do not exceed a maximum compacted lift thickness of 4 inches (100 mm) when these vibratory rollers are not used.</w:t>
      </w:r>
    </w:p>
    <w:p w:rsidR="00023DBE" w:rsidRPr="004918A5" w:rsidRDefault="00023DBE" w:rsidP="00023DBE">
      <w:pPr>
        <w:pStyle w:val="SubsectionParagraph"/>
        <w:ind w:left="720" w:firstLine="0"/>
        <w:rPr>
          <w:highlight w:val="yellow"/>
        </w:rPr>
      </w:pPr>
      <w:r w:rsidRPr="004918A5">
        <w:rPr>
          <w:highlight w:val="yellow"/>
        </w:rPr>
        <w:t xml:space="preserve">The Contractor may elect to use a lighter roller if the centrifugal force exceeds the minimum weight.  In all cases, submit documentation proving the minimum weight requirements </w:t>
      </w:r>
      <w:proofErr w:type="gramStart"/>
      <w:r w:rsidRPr="004918A5">
        <w:rPr>
          <w:highlight w:val="yellow"/>
        </w:rPr>
        <w:t>are met</w:t>
      </w:r>
      <w:proofErr w:type="gramEnd"/>
      <w:r w:rsidRPr="004918A5">
        <w:rPr>
          <w:highlight w:val="yellow"/>
        </w:rPr>
        <w:t>.</w:t>
      </w:r>
    </w:p>
    <w:p w:rsidR="00023DBE" w:rsidRPr="004918A5" w:rsidRDefault="00023DBE" w:rsidP="00023DBE">
      <w:pPr>
        <w:pStyle w:val="SubsectionParagraph"/>
        <w:ind w:left="720" w:firstLine="0"/>
        <w:rPr>
          <w:highlight w:val="yellow"/>
        </w:rPr>
      </w:pPr>
      <w:r w:rsidRPr="004918A5">
        <w:rPr>
          <w:highlight w:val="yellow"/>
        </w:rPr>
        <w:t>Place the material in two or more approximately equal lifts when the specified compacted thickness exceeds 8 inches (200 mm).</w:t>
      </w:r>
    </w:p>
    <w:p w:rsidR="00023DBE" w:rsidRPr="004918A5" w:rsidRDefault="00023DBE" w:rsidP="00023DBE">
      <w:pPr>
        <w:pStyle w:val="SubsectionParagraph"/>
        <w:ind w:left="720" w:firstLine="0"/>
        <w:rPr>
          <w:highlight w:val="yellow"/>
        </w:rPr>
      </w:pPr>
      <w:r w:rsidRPr="004918A5">
        <w:rPr>
          <w:highlight w:val="yellow"/>
        </w:rPr>
        <w:t xml:space="preserve">Place the material with self-propelled spreading machines capable of placing the material true to line and grade.  Spreading machines such as spreader boxes or pavers </w:t>
      </w:r>
      <w:proofErr w:type="gramStart"/>
      <w:r w:rsidRPr="004918A5">
        <w:rPr>
          <w:highlight w:val="yellow"/>
        </w:rPr>
        <w:t>are allowed</w:t>
      </w:r>
      <w:proofErr w:type="gramEnd"/>
      <w:r w:rsidRPr="004918A5">
        <w:rPr>
          <w:highlight w:val="yellow"/>
        </w:rPr>
        <w:t xml:space="preserve">.  Do not use graders or dozers without spreader boxes to spread the material except for areas described in the next paragraph.  Spread the material such that it minimizes segregation and requires minimal </w:t>
      </w:r>
      <w:proofErr w:type="spellStart"/>
      <w:r w:rsidRPr="004918A5">
        <w:rPr>
          <w:highlight w:val="yellow"/>
        </w:rPr>
        <w:t>blading</w:t>
      </w:r>
      <w:proofErr w:type="spellEnd"/>
      <w:r w:rsidRPr="004918A5">
        <w:rPr>
          <w:highlight w:val="yellow"/>
        </w:rPr>
        <w:t xml:space="preserve"> or manipulation.  The Department may perform in place gradation testing in areas that </w:t>
      </w:r>
      <w:proofErr w:type="gramStart"/>
      <w:r w:rsidRPr="004918A5">
        <w:rPr>
          <w:highlight w:val="yellow"/>
        </w:rPr>
        <w:t>are visually segregated</w:t>
      </w:r>
      <w:proofErr w:type="gramEnd"/>
      <w:r w:rsidRPr="004918A5">
        <w:rPr>
          <w:highlight w:val="yellow"/>
        </w:rPr>
        <w:t xml:space="preserve"> according to Supplement 1090.</w:t>
      </w:r>
    </w:p>
    <w:p w:rsidR="00023DBE" w:rsidRPr="004918A5" w:rsidRDefault="00023DBE" w:rsidP="00023DBE">
      <w:pPr>
        <w:pStyle w:val="SubsectionParagraph"/>
        <w:ind w:left="720" w:firstLine="0"/>
        <w:rPr>
          <w:highlight w:val="yellow"/>
        </w:rPr>
      </w:pPr>
      <w:r w:rsidRPr="004918A5">
        <w:rPr>
          <w:highlight w:val="yellow"/>
        </w:rPr>
        <w:t>The Contractor may use hand-placing methods, dozers or graders when the total area of the material is 2000 square yards (1700 m</w:t>
      </w:r>
      <w:r w:rsidRPr="004918A5">
        <w:rPr>
          <w:highlight w:val="yellow"/>
          <w:vertAlign w:val="superscript"/>
        </w:rPr>
        <w:t>2</w:t>
      </w:r>
      <w:r w:rsidRPr="004918A5">
        <w:rPr>
          <w:highlight w:val="yellow"/>
        </w:rPr>
        <w:t>) or less or in small areas where self propelled spreading machines are impractical.  Small areas include lane widths less than 12 feet (3.7 m) or lengths less than 1000 feet (305 m).  The Department will not take in place gradation tests in these small areas.</w:t>
      </w:r>
    </w:p>
    <w:p w:rsidR="009322F2" w:rsidRPr="004918A5" w:rsidRDefault="00023DBE" w:rsidP="00023DBE">
      <w:pPr>
        <w:autoSpaceDE w:val="0"/>
        <w:autoSpaceDN w:val="0"/>
        <w:adjustRightInd w:val="0"/>
        <w:ind w:left="720"/>
        <w:rPr>
          <w:rFonts w:ascii="Times-Roman" w:hAnsi="Times-Roman" w:cs="Times-Roman"/>
          <w:highlight w:val="yellow"/>
        </w:rPr>
      </w:pPr>
      <w:r w:rsidRPr="004918A5">
        <w:rPr>
          <w:highlight w:val="yellow"/>
        </w:rPr>
        <w:t>The Department may test for in place gradation after spreading but before compaction testing according to Supplement 1090.</w:t>
      </w:r>
    </w:p>
    <w:p w:rsidR="00023DBE" w:rsidRPr="004918A5" w:rsidRDefault="00023DBE" w:rsidP="00292C62">
      <w:pPr>
        <w:rPr>
          <w:b/>
          <w:highlight w:val="yellow"/>
        </w:rPr>
      </w:pPr>
    </w:p>
    <w:p w:rsidR="00023DBE" w:rsidRPr="004918A5" w:rsidRDefault="00023DBE" w:rsidP="00292C62">
      <w:pPr>
        <w:rPr>
          <w:b/>
          <w:highlight w:val="yellow"/>
        </w:rPr>
      </w:pPr>
    </w:p>
    <w:p w:rsidR="00272B95" w:rsidRPr="004918A5" w:rsidRDefault="00AF3649" w:rsidP="00AF3649">
      <w:pPr>
        <w:rPr>
          <w:b/>
          <w:highlight w:val="yellow"/>
        </w:rPr>
      </w:pPr>
      <w:r w:rsidRPr="004918A5">
        <w:rPr>
          <w:b/>
          <w:highlight w:val="yellow"/>
        </w:rPr>
        <w:t>401.04</w:t>
      </w:r>
      <w:proofErr w:type="gramStart"/>
      <w:r w:rsidR="00272B95" w:rsidRPr="004918A5">
        <w:rPr>
          <w:b/>
          <w:highlight w:val="yellow"/>
        </w:rPr>
        <w:t>.</w:t>
      </w:r>
      <w:r w:rsidRPr="004918A5">
        <w:rPr>
          <w:b/>
          <w:highlight w:val="yellow"/>
        </w:rPr>
        <w:t xml:space="preserve">  </w:t>
      </w:r>
      <w:r w:rsidR="00272B95" w:rsidRPr="004918A5">
        <w:rPr>
          <w:b/>
          <w:highlight w:val="yellow"/>
        </w:rPr>
        <w:t>Reclaimed</w:t>
      </w:r>
      <w:proofErr w:type="gramEnd"/>
      <w:r w:rsidR="00272B95" w:rsidRPr="004918A5">
        <w:rPr>
          <w:b/>
          <w:highlight w:val="yellow"/>
        </w:rPr>
        <w:t xml:space="preserve"> Asphalt Concrete Pavement</w:t>
      </w:r>
    </w:p>
    <w:p w:rsidR="00AF3649" w:rsidRPr="004918A5" w:rsidRDefault="00272B95" w:rsidP="00272B95">
      <w:pPr>
        <w:ind w:left="720"/>
        <w:rPr>
          <w:b/>
          <w:highlight w:val="yellow"/>
        </w:rPr>
      </w:pPr>
      <w:r w:rsidRPr="004918A5">
        <w:rPr>
          <w:highlight w:val="yellow"/>
        </w:rPr>
        <w:t>On page 1</w:t>
      </w:r>
      <w:r w:rsidR="00EB7B44" w:rsidRPr="004918A5">
        <w:rPr>
          <w:highlight w:val="yellow"/>
        </w:rPr>
        <w:t>6</w:t>
      </w:r>
      <w:r w:rsidRPr="004918A5">
        <w:rPr>
          <w:highlight w:val="yellow"/>
        </w:rPr>
        <w:t xml:space="preserve">7, </w:t>
      </w:r>
      <w:proofErr w:type="gramStart"/>
      <w:r w:rsidR="00AF3649" w:rsidRPr="004918A5">
        <w:rPr>
          <w:b/>
          <w:highlight w:val="yellow"/>
        </w:rPr>
        <w:t>Replace</w:t>
      </w:r>
      <w:proofErr w:type="gramEnd"/>
      <w:r w:rsidR="00AF3649" w:rsidRPr="004918A5">
        <w:rPr>
          <w:highlight w:val="yellow"/>
        </w:rPr>
        <w:t xml:space="preserve"> the entire section pages 167 thru 170 with the following new section 401.04:</w:t>
      </w:r>
    </w:p>
    <w:p w:rsidR="00AF3649" w:rsidRPr="004918A5" w:rsidRDefault="00AF3649" w:rsidP="00272B95">
      <w:pPr>
        <w:ind w:left="720"/>
        <w:rPr>
          <w:highlight w:val="yellow"/>
        </w:rPr>
      </w:pP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720" w:firstLine="216"/>
        <w:jc w:val="both"/>
        <w:rPr>
          <w:b/>
          <w:highlight w:val="yellow"/>
        </w:rPr>
      </w:pPr>
      <w:proofErr w:type="gramStart"/>
      <w:r w:rsidRPr="004918A5">
        <w:rPr>
          <w:b/>
          <w:highlight w:val="yellow"/>
        </w:rPr>
        <w:t>401.04  Reclaimed</w:t>
      </w:r>
      <w:proofErr w:type="gramEnd"/>
      <w:r w:rsidRPr="004918A5">
        <w:rPr>
          <w:b/>
          <w:highlight w:val="yellow"/>
        </w:rPr>
        <w:t xml:space="preserve"> Asphalt Concrete Pavement.  </w:t>
      </w: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720" w:firstLine="216"/>
        <w:jc w:val="both"/>
        <w:rPr>
          <w:highlight w:val="yellow"/>
        </w:rPr>
      </w:pPr>
      <w:r w:rsidRPr="004918A5">
        <w:rPr>
          <w:highlight w:val="yellow"/>
        </w:rPr>
        <w:t xml:space="preserve">  Provide reclaimed asphalt concrete pavement (RAP) per the following requirements when choosing to use it in a mix</w:t>
      </w:r>
      <w:proofErr w:type="gramStart"/>
      <w:r w:rsidRPr="004918A5">
        <w:rPr>
          <w:highlight w:val="yellow"/>
        </w:rPr>
        <w:t xml:space="preserve">.   </w:t>
      </w:r>
      <w:proofErr w:type="gramEnd"/>
      <w:r w:rsidRPr="004918A5">
        <w:rPr>
          <w:highlight w:val="yellow"/>
        </w:rPr>
        <w:t>Failure to follow these requirements will result in a rejection of the Contractor QCP (</w:t>
      </w:r>
      <w:hyperlink r:id="rId6" w:anchor="a_403_03" w:history="1">
        <w:r w:rsidRPr="004918A5">
          <w:rPr>
            <w:highlight w:val="yellow"/>
            <w:u w:val="single"/>
          </w:rPr>
          <w:t>403.03</w:t>
        </w:r>
      </w:hyperlink>
      <w:r w:rsidRPr="004918A5">
        <w:rPr>
          <w:highlight w:val="yellow"/>
        </w:rPr>
        <w:t xml:space="preserve">); restriction of any RAP use at the facility; and/or a change to Unconditional Acceptance at the facility.    </w:t>
      </w: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720" w:firstLine="216"/>
        <w:jc w:val="both"/>
        <w:rPr>
          <w:highlight w:val="yellow"/>
        </w:rPr>
      </w:pPr>
      <w:r w:rsidRPr="004918A5">
        <w:rPr>
          <w:b/>
          <w:highlight w:val="yellow"/>
        </w:rPr>
        <w:t xml:space="preserve"> Job Mix Formula</w:t>
      </w:r>
      <w:proofErr w:type="gramStart"/>
      <w:r w:rsidRPr="004918A5">
        <w:rPr>
          <w:b/>
          <w:highlight w:val="yellow"/>
        </w:rPr>
        <w:t xml:space="preserve">. </w:t>
      </w:r>
      <w:proofErr w:type="gramEnd"/>
      <w:r w:rsidRPr="004918A5">
        <w:rPr>
          <w:highlight w:val="yellow"/>
        </w:rPr>
        <w:t xml:space="preserve">The Contractor may use a blend of new materials in combination with RAP obtained from verifiable Department or Ohio Turnpike Commission projects.  If the RAP is </w:t>
      </w:r>
      <w:r w:rsidRPr="004918A5">
        <w:rPr>
          <w:highlight w:val="yellow"/>
        </w:rPr>
        <w:lastRenderedPageBreak/>
        <w:t>not from the above sources or the source is unknown, process and blend the RAP into a single uniform stockpile, test according to Level 3 Mix Design requirements and obtain District approval for use</w:t>
      </w:r>
      <w:proofErr w:type="gramStart"/>
      <w:r w:rsidRPr="004918A5">
        <w:rPr>
          <w:highlight w:val="yellow"/>
        </w:rPr>
        <w:t xml:space="preserve">. </w:t>
      </w:r>
      <w:proofErr w:type="gramEnd"/>
      <w:r w:rsidRPr="004918A5">
        <w:rPr>
          <w:highlight w:val="yellow"/>
        </w:rPr>
        <w:t>Obtain Laboratory written approval for use of unusually large, old RAP stockpiles of unknown content and/or age.  Include approved methods in the QCP for ongoing processing and testing of these piles</w:t>
      </w:r>
      <w:proofErr w:type="gramStart"/>
      <w:r w:rsidRPr="004918A5">
        <w:rPr>
          <w:highlight w:val="yellow"/>
        </w:rPr>
        <w:t xml:space="preserve">. </w:t>
      </w:r>
      <w:proofErr w:type="gramEnd"/>
      <w:r w:rsidRPr="004918A5">
        <w:rPr>
          <w:highlight w:val="yellow"/>
        </w:rPr>
        <w:t>Ensure no foreign or deleterious material (</w:t>
      </w:r>
      <w:hyperlink r:id="rId7" w:anchor="a_703_04" w:history="1">
        <w:r w:rsidRPr="004918A5">
          <w:rPr>
            <w:highlight w:val="yellow"/>
            <w:u w:val="single"/>
          </w:rPr>
          <w:t>703.04</w:t>
        </w:r>
      </w:hyperlink>
      <w:r w:rsidRPr="004918A5">
        <w:rPr>
          <w:highlight w:val="yellow"/>
        </w:rPr>
        <w:t xml:space="preserve">, </w:t>
      </w:r>
      <w:hyperlink r:id="rId8" w:anchor="a_703_05" w:history="1">
        <w:r w:rsidRPr="004918A5">
          <w:rPr>
            <w:highlight w:val="yellow"/>
            <w:u w:val="single"/>
          </w:rPr>
          <w:t>703.05</w:t>
        </w:r>
      </w:hyperlink>
      <w:proofErr w:type="gramStart"/>
      <w:r w:rsidRPr="004918A5">
        <w:rPr>
          <w:highlight w:val="yellow"/>
        </w:rPr>
        <w:t>)  is</w:t>
      </w:r>
      <w:proofErr w:type="gramEnd"/>
      <w:r w:rsidRPr="004918A5">
        <w:rPr>
          <w:highlight w:val="yellow"/>
        </w:rPr>
        <w:t xml:space="preserve"> present in RAP. </w:t>
      </w: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720" w:firstLine="216"/>
        <w:jc w:val="both"/>
        <w:rPr>
          <w:highlight w:val="yellow"/>
        </w:rPr>
      </w:pPr>
      <w:r w:rsidRPr="004918A5">
        <w:rPr>
          <w:highlight w:val="yellow"/>
        </w:rPr>
        <w:t>Ensure that the JMF falls within the quality, gradation and asphalt binder content limits of the required mix item</w:t>
      </w:r>
      <w:proofErr w:type="gramStart"/>
      <w:r w:rsidRPr="004918A5">
        <w:rPr>
          <w:highlight w:val="yellow"/>
        </w:rPr>
        <w:t xml:space="preserve">. </w:t>
      </w:r>
      <w:proofErr w:type="gramEnd"/>
      <w:r w:rsidRPr="004918A5">
        <w:rPr>
          <w:highlight w:val="yellow"/>
        </w:rPr>
        <w:t>For Contractor designed mixes ensure the JMF submittal includes the percentages of RAP, virgin aggregates, and virgin asphalt binder required for the mix item</w:t>
      </w:r>
      <w:proofErr w:type="gramStart"/>
      <w:r w:rsidRPr="004918A5">
        <w:rPr>
          <w:highlight w:val="yellow"/>
        </w:rPr>
        <w:t xml:space="preserve">. </w:t>
      </w:r>
      <w:proofErr w:type="gramEnd"/>
      <w:r w:rsidRPr="004918A5">
        <w:rPr>
          <w:highlight w:val="yellow"/>
        </w:rPr>
        <w:t xml:space="preserve">Report all RAP test results and an average in the JMF submittal.  Identify the RAP in the JMF submittal as to project origin and mix type(s). </w:t>
      </w: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720" w:firstLine="216"/>
        <w:jc w:val="both"/>
        <w:rPr>
          <w:highlight w:val="yellow"/>
        </w:rPr>
      </w:pPr>
      <w:r w:rsidRPr="004918A5">
        <w:rPr>
          <w:highlight w:val="yellow"/>
        </w:rPr>
        <w:t xml:space="preserve">Determine RAP properties and uniformity as follows.  Determine final RAP gradation and asphalt binder content on a minimum of four separate stockpile (or roadway for concurrent grinding) samples all agreeing within 0.4 percent for asphalt binder content and 5 percent passing the No. 4 (4.75 mm) sieve.  If fractionated RAP is </w:t>
      </w:r>
      <w:proofErr w:type="gramStart"/>
      <w:r w:rsidRPr="004918A5">
        <w:rPr>
          <w:highlight w:val="yellow"/>
        </w:rPr>
        <w:t>used</w:t>
      </w:r>
      <w:proofErr w:type="gramEnd"/>
      <w:r w:rsidRPr="004918A5">
        <w:rPr>
          <w:highlight w:val="yellow"/>
        </w:rPr>
        <w:t xml:space="preserve"> use a suitable sieve for determining gradation uniformity.  </w:t>
      </w: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720" w:firstLine="216"/>
        <w:jc w:val="both"/>
        <w:rPr>
          <w:highlight w:val="yellow"/>
        </w:rPr>
      </w:pPr>
      <w:r w:rsidRPr="004918A5">
        <w:rPr>
          <w:b/>
          <w:highlight w:val="yellow"/>
        </w:rPr>
        <w:t>RAP Usage Limits and Requirements</w:t>
      </w:r>
      <w:r w:rsidRPr="004918A5">
        <w:rPr>
          <w:highlight w:val="yellow"/>
        </w:rPr>
        <w:t>.  Process and use RAP by one of the following two methods.  Note on the JMF submittal RAP page which of Method 1 or Method 2 methods described below apply to the RAP.</w:t>
      </w: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720"/>
        <w:jc w:val="both"/>
        <w:rPr>
          <w:highlight w:val="yellow"/>
        </w:rPr>
      </w:pPr>
      <w:r w:rsidRPr="004918A5">
        <w:rPr>
          <w:highlight w:val="yellow"/>
        </w:rPr>
        <w:tab/>
      </w:r>
      <w:r w:rsidRPr="004918A5">
        <w:rPr>
          <w:b/>
          <w:highlight w:val="yellow"/>
        </w:rPr>
        <w:t xml:space="preserve">Method 1 Standard </w:t>
      </w:r>
      <w:proofErr w:type="gramStart"/>
      <w:r w:rsidRPr="004918A5">
        <w:rPr>
          <w:b/>
          <w:highlight w:val="yellow"/>
        </w:rPr>
        <w:t>RAP</w:t>
      </w:r>
      <w:r w:rsidRPr="004918A5">
        <w:rPr>
          <w:highlight w:val="yellow"/>
        </w:rPr>
        <w:t xml:space="preserve">  Include</w:t>
      </w:r>
      <w:proofErr w:type="gramEnd"/>
      <w:r w:rsidRPr="004918A5">
        <w:rPr>
          <w:highlight w:val="yellow"/>
        </w:rPr>
        <w:t xml:space="preserve"> RAP in a JMF submittal per the Standard RAP Limits Table 401.04-1 unless specified differently in the applicable mix specification.  For mixes that will contain up to 10 percent RAP the JMF submittal is not required to include the RAP except when a virgin polymer asphalt binder is used in a surface course</w:t>
      </w:r>
      <w:proofErr w:type="gramStart"/>
      <w:r w:rsidRPr="004918A5">
        <w:rPr>
          <w:highlight w:val="yellow"/>
        </w:rPr>
        <w:t xml:space="preserve">. </w:t>
      </w:r>
      <w:proofErr w:type="gramEnd"/>
      <w:r w:rsidRPr="004918A5">
        <w:rPr>
          <w:highlight w:val="yellow"/>
        </w:rPr>
        <w:t xml:space="preserve">For surface JMFs having polymer asphalt binder </w:t>
      </w:r>
      <w:proofErr w:type="gramStart"/>
      <w:r w:rsidRPr="004918A5">
        <w:rPr>
          <w:highlight w:val="yellow"/>
        </w:rPr>
        <w:t>only</w:t>
      </w:r>
      <w:proofErr w:type="gramEnd"/>
      <w:r w:rsidRPr="004918A5">
        <w:rPr>
          <w:highlight w:val="yellow"/>
        </w:rPr>
        <w:t xml:space="preserve"> submit at 0 or 10% RAP.  If greater than 20 percent RAP is used in a JMF </w:t>
      </w:r>
      <w:proofErr w:type="gramStart"/>
      <w:r w:rsidRPr="004918A5">
        <w:rPr>
          <w:highlight w:val="yellow"/>
        </w:rPr>
        <w:t>submittal</w:t>
      </w:r>
      <w:proofErr w:type="gramEnd"/>
      <w:r w:rsidRPr="004918A5">
        <w:rPr>
          <w:highlight w:val="yellow"/>
        </w:rPr>
        <w:t xml:space="preserve"> include an analysis of the recovered asphalt binder and blend per Level 3 Mix Design procedures to determine the grade of virgin asphalt binder to use.  </w:t>
      </w:r>
    </w:p>
    <w:p w:rsidR="00AF3649" w:rsidRPr="004918A5" w:rsidRDefault="00AF3649" w:rsidP="00AF3649">
      <w:pPr>
        <w:keepNext/>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center"/>
        <w:rPr>
          <w:b/>
          <w:caps/>
          <w:highlight w:val="yellow"/>
        </w:rPr>
      </w:pPr>
      <w:r w:rsidRPr="004918A5">
        <w:rPr>
          <w:b/>
          <w:caps/>
          <w:highlight w:val="yellow"/>
        </w:rPr>
        <w:lastRenderedPageBreak/>
        <w:t>TABLE 401.04-1</w:t>
      </w:r>
    </w:p>
    <w:p w:rsidR="00AF3649" w:rsidRPr="004918A5" w:rsidRDefault="00AF3649" w:rsidP="00AF3649">
      <w:pPr>
        <w:keepNext/>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center"/>
        <w:rPr>
          <w:b/>
          <w:highlight w:val="yellow"/>
        </w:rPr>
      </w:pPr>
      <w:r w:rsidRPr="004918A5">
        <w:rPr>
          <w:b/>
          <w:highlight w:val="yellow"/>
        </w:rPr>
        <w:t>Method 1-Standard RAP Limits</w:t>
      </w:r>
    </w:p>
    <w:tbl>
      <w:tblPr>
        <w:tblW w:w="9113"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1530"/>
        <w:gridCol w:w="1993"/>
        <w:gridCol w:w="3926"/>
      </w:tblGrid>
      <w:tr w:rsidR="00AF3649" w:rsidRPr="004918A5" w:rsidTr="0034489F">
        <w:trPr>
          <w:trHeight w:val="534"/>
          <w:jc w:val="center"/>
        </w:trPr>
        <w:tc>
          <w:tcPr>
            <w:tcW w:w="166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jc w:val="center"/>
              <w:rPr>
                <w:b/>
                <w:highlight w:val="yellow"/>
              </w:rPr>
            </w:pPr>
            <w:r w:rsidRPr="004918A5">
              <w:rPr>
                <w:b/>
                <w:highlight w:val="yellow"/>
              </w:rPr>
              <w:t>Asphalt Mix Application</w:t>
            </w:r>
          </w:p>
        </w:tc>
        <w:tc>
          <w:tcPr>
            <w:tcW w:w="153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jc w:val="center"/>
              <w:rPr>
                <w:b/>
                <w:highlight w:val="yellow"/>
              </w:rPr>
            </w:pPr>
            <w:r w:rsidRPr="004918A5">
              <w:rPr>
                <w:b/>
                <w:highlight w:val="yellow"/>
              </w:rPr>
              <w:t>Percent RAP by Dry Weight of Mix</w:t>
            </w:r>
          </w:p>
        </w:tc>
        <w:tc>
          <w:tcPr>
            <w:tcW w:w="1993" w:type="dxa"/>
            <w:tcBorders>
              <w:top w:val="single" w:sz="4" w:space="0" w:color="auto"/>
              <w:left w:val="single" w:sz="4" w:space="0" w:color="auto"/>
              <w:bottom w:val="single" w:sz="4" w:space="0" w:color="auto"/>
              <w:right w:val="single" w:sz="4" w:space="0" w:color="auto"/>
            </w:tcBorders>
          </w:tcPr>
          <w:p w:rsidR="00AF3649" w:rsidRPr="004918A5" w:rsidRDefault="00AF3649" w:rsidP="0034489F">
            <w:pPr>
              <w:keepNext/>
              <w:ind w:left="144" w:hanging="144"/>
              <w:jc w:val="center"/>
              <w:rPr>
                <w:b/>
                <w:highlight w:val="yellow"/>
              </w:rPr>
            </w:pPr>
            <w:r w:rsidRPr="004918A5">
              <w:rPr>
                <w:b/>
                <w:highlight w:val="yellow"/>
              </w:rPr>
              <w:t>Minimum Virgin Asphalt Binder Content</w:t>
            </w:r>
          </w:p>
        </w:tc>
        <w:tc>
          <w:tcPr>
            <w:tcW w:w="392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ind w:left="144" w:hanging="144"/>
              <w:jc w:val="center"/>
              <w:rPr>
                <w:b/>
                <w:highlight w:val="yellow"/>
              </w:rPr>
            </w:pPr>
            <w:r w:rsidRPr="004918A5">
              <w:rPr>
                <w:b/>
                <w:highlight w:val="yellow"/>
              </w:rPr>
              <w:t>Comments</w:t>
            </w:r>
          </w:p>
        </w:tc>
      </w:tr>
      <w:tr w:rsidR="00AF3649" w:rsidRPr="004918A5" w:rsidTr="0034489F">
        <w:trPr>
          <w:trHeight w:val="417"/>
          <w:jc w:val="center"/>
        </w:trPr>
        <w:tc>
          <w:tcPr>
            <w:tcW w:w="166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Heavy Traffic Polymer Surface Course</w:t>
            </w:r>
          </w:p>
        </w:tc>
        <w:tc>
          <w:tcPr>
            <w:tcW w:w="153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10 max</w:t>
            </w:r>
          </w:p>
        </w:tc>
        <w:tc>
          <w:tcPr>
            <w:tcW w:w="1993" w:type="dxa"/>
            <w:tcBorders>
              <w:top w:val="single" w:sz="4" w:space="0" w:color="auto"/>
              <w:left w:val="single" w:sz="4" w:space="0" w:color="auto"/>
              <w:bottom w:val="single" w:sz="4" w:space="0" w:color="auto"/>
              <w:right w:val="single" w:sz="4" w:space="0" w:color="auto"/>
            </w:tcBorders>
          </w:tcPr>
          <w:p w:rsidR="00AF3649" w:rsidRPr="004918A5" w:rsidRDefault="00AF3649" w:rsidP="0034489F">
            <w:pPr>
              <w:keepNext/>
              <w:ind w:left="144" w:hanging="144"/>
              <w:rPr>
                <w:highlight w:val="yellow"/>
              </w:rPr>
            </w:pPr>
          </w:p>
        </w:tc>
        <w:tc>
          <w:tcPr>
            <w:tcW w:w="392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ind w:left="144" w:hanging="144"/>
              <w:rPr>
                <w:highlight w:val="yellow"/>
              </w:rPr>
            </w:pPr>
            <w:r w:rsidRPr="004918A5">
              <w:rPr>
                <w:highlight w:val="yellow"/>
              </w:rPr>
              <w:t xml:space="preserve">For non-polymer virgin binder allow 20%  max RAP </w:t>
            </w:r>
          </w:p>
        </w:tc>
      </w:tr>
      <w:tr w:rsidR="00AF3649" w:rsidRPr="004918A5" w:rsidTr="0034489F">
        <w:trPr>
          <w:trHeight w:val="317"/>
          <w:jc w:val="center"/>
        </w:trPr>
        <w:tc>
          <w:tcPr>
            <w:tcW w:w="166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Medium Traffic Surface Course</w:t>
            </w:r>
          </w:p>
        </w:tc>
        <w:tc>
          <w:tcPr>
            <w:tcW w:w="1530" w:type="dxa"/>
            <w:vMerge w:val="restart"/>
            <w:tcBorders>
              <w:top w:val="single" w:sz="4" w:space="0" w:color="auto"/>
              <w:left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20 max</w:t>
            </w:r>
          </w:p>
        </w:tc>
        <w:tc>
          <w:tcPr>
            <w:tcW w:w="1993" w:type="dxa"/>
            <w:tcBorders>
              <w:top w:val="single" w:sz="4" w:space="0" w:color="auto"/>
              <w:left w:val="single" w:sz="4" w:space="0" w:color="auto"/>
              <w:right w:val="single" w:sz="4" w:space="0" w:color="auto"/>
            </w:tcBorders>
            <w:vAlign w:val="center"/>
          </w:tcPr>
          <w:p w:rsidR="00AF3649" w:rsidRPr="004918A5" w:rsidDel="00E52A37" w:rsidRDefault="00AF3649" w:rsidP="0034489F">
            <w:pPr>
              <w:keepNext/>
              <w:ind w:left="144" w:hanging="144"/>
              <w:jc w:val="center"/>
              <w:rPr>
                <w:highlight w:val="yellow"/>
              </w:rPr>
            </w:pPr>
            <w:r w:rsidRPr="004918A5">
              <w:rPr>
                <w:highlight w:val="yellow"/>
              </w:rPr>
              <w:t>5.0</w:t>
            </w:r>
          </w:p>
        </w:tc>
        <w:tc>
          <w:tcPr>
            <w:tcW w:w="3926" w:type="dxa"/>
            <w:vMerge w:val="restart"/>
            <w:tcBorders>
              <w:top w:val="single" w:sz="4" w:space="0" w:color="auto"/>
              <w:left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ind w:left="144" w:hanging="144"/>
              <w:rPr>
                <w:highlight w:val="yellow"/>
              </w:rPr>
            </w:pPr>
            <w:proofErr w:type="gramStart"/>
            <w:r w:rsidRPr="004918A5">
              <w:rPr>
                <w:highlight w:val="yellow"/>
              </w:rPr>
              <w:t>Polymer or non-polymer virgin.</w:t>
            </w:r>
            <w:proofErr w:type="gramEnd"/>
            <w:r w:rsidRPr="004918A5">
              <w:rPr>
                <w:highlight w:val="yellow"/>
              </w:rPr>
              <w:t xml:space="preserve">  </w:t>
            </w:r>
          </w:p>
        </w:tc>
      </w:tr>
      <w:tr w:rsidR="00AF3649" w:rsidRPr="004918A5" w:rsidTr="0034489F">
        <w:trPr>
          <w:trHeight w:val="317"/>
          <w:jc w:val="center"/>
        </w:trPr>
        <w:tc>
          <w:tcPr>
            <w:tcW w:w="166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Light Traffic Surface Course</w:t>
            </w:r>
          </w:p>
        </w:tc>
        <w:tc>
          <w:tcPr>
            <w:tcW w:w="1530" w:type="dxa"/>
            <w:vMerge/>
            <w:tcBorders>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jc w:val="center"/>
              <w:rPr>
                <w:highlight w:val="yellow"/>
              </w:rPr>
            </w:pPr>
          </w:p>
        </w:tc>
        <w:tc>
          <w:tcPr>
            <w:tcW w:w="1993" w:type="dxa"/>
            <w:tcBorders>
              <w:left w:val="single" w:sz="4" w:space="0" w:color="auto"/>
              <w:bottom w:val="single" w:sz="4" w:space="0" w:color="auto"/>
              <w:right w:val="single" w:sz="4" w:space="0" w:color="auto"/>
            </w:tcBorders>
            <w:vAlign w:val="center"/>
          </w:tcPr>
          <w:p w:rsidR="00AF3649" w:rsidRPr="004918A5" w:rsidRDefault="00AF3649" w:rsidP="0034489F">
            <w:pPr>
              <w:keepNext/>
              <w:ind w:left="144" w:hanging="144"/>
              <w:jc w:val="center"/>
              <w:rPr>
                <w:highlight w:val="yellow"/>
              </w:rPr>
            </w:pPr>
            <w:r w:rsidRPr="004918A5">
              <w:rPr>
                <w:highlight w:val="yellow"/>
              </w:rPr>
              <w:t>5.2</w:t>
            </w:r>
          </w:p>
        </w:tc>
        <w:tc>
          <w:tcPr>
            <w:tcW w:w="3926" w:type="dxa"/>
            <w:vMerge/>
            <w:tcBorders>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Del="00E52A37" w:rsidRDefault="00AF3649" w:rsidP="0034489F">
            <w:pPr>
              <w:keepNext/>
              <w:ind w:left="144" w:hanging="144"/>
              <w:rPr>
                <w:highlight w:val="yellow"/>
              </w:rPr>
            </w:pPr>
          </w:p>
        </w:tc>
      </w:tr>
      <w:tr w:rsidR="00AF3649" w:rsidRPr="004918A5" w:rsidTr="0034489F">
        <w:trPr>
          <w:trHeight w:val="397"/>
          <w:jc w:val="center"/>
        </w:trPr>
        <w:tc>
          <w:tcPr>
            <w:tcW w:w="166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Intermediate Course</w:t>
            </w:r>
          </w:p>
        </w:tc>
        <w:tc>
          <w:tcPr>
            <w:tcW w:w="153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35 max</w:t>
            </w:r>
          </w:p>
        </w:tc>
        <w:tc>
          <w:tcPr>
            <w:tcW w:w="1993" w:type="dxa"/>
            <w:tcBorders>
              <w:top w:val="single" w:sz="4" w:space="0" w:color="auto"/>
              <w:left w:val="single" w:sz="4" w:space="0" w:color="auto"/>
              <w:bottom w:val="single" w:sz="4" w:space="0" w:color="auto"/>
              <w:right w:val="single" w:sz="4" w:space="0" w:color="auto"/>
            </w:tcBorders>
          </w:tcPr>
          <w:p w:rsidR="00AF3649" w:rsidRPr="004918A5" w:rsidRDefault="00AF3649" w:rsidP="0034489F">
            <w:pPr>
              <w:keepNext/>
              <w:ind w:left="144" w:hanging="144"/>
              <w:rPr>
                <w:highlight w:val="yellow"/>
              </w:rPr>
            </w:pPr>
          </w:p>
        </w:tc>
        <w:tc>
          <w:tcPr>
            <w:tcW w:w="392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ind w:left="144" w:hanging="144"/>
              <w:rPr>
                <w:highlight w:val="yellow"/>
              </w:rPr>
            </w:pPr>
            <w:r w:rsidRPr="004918A5">
              <w:rPr>
                <w:highlight w:val="yellow"/>
              </w:rPr>
              <w:t>Any mix type used as an intermediate course.</w:t>
            </w:r>
          </w:p>
        </w:tc>
      </w:tr>
      <w:tr w:rsidR="00AF3649" w:rsidRPr="004918A5" w:rsidTr="0034489F">
        <w:trPr>
          <w:trHeight w:val="417"/>
          <w:jc w:val="center"/>
        </w:trPr>
        <w:tc>
          <w:tcPr>
            <w:tcW w:w="166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Base Course 301</w:t>
            </w:r>
          </w:p>
        </w:tc>
        <w:tc>
          <w:tcPr>
            <w:tcW w:w="153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50 max</w:t>
            </w:r>
          </w:p>
        </w:tc>
        <w:tc>
          <w:tcPr>
            <w:tcW w:w="1993" w:type="dxa"/>
            <w:tcBorders>
              <w:top w:val="single" w:sz="4" w:space="0" w:color="auto"/>
              <w:left w:val="single" w:sz="4" w:space="0" w:color="auto"/>
              <w:bottom w:val="single" w:sz="4" w:space="0" w:color="auto"/>
              <w:right w:val="single" w:sz="4" w:space="0" w:color="auto"/>
            </w:tcBorders>
          </w:tcPr>
          <w:p w:rsidR="00AF3649" w:rsidRPr="004918A5" w:rsidRDefault="00AF3649" w:rsidP="0034489F">
            <w:pPr>
              <w:keepNext/>
              <w:ind w:left="144" w:hanging="144"/>
              <w:rPr>
                <w:highlight w:val="yellow"/>
              </w:rPr>
            </w:pPr>
          </w:p>
        </w:tc>
        <w:tc>
          <w:tcPr>
            <w:tcW w:w="392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ind w:left="144" w:hanging="144"/>
              <w:rPr>
                <w:highlight w:val="yellow"/>
              </w:rPr>
            </w:pPr>
            <w:r w:rsidRPr="004918A5">
              <w:rPr>
                <w:highlight w:val="yellow"/>
              </w:rPr>
              <w:t>The Laboratory will establish the asphalt binder content.</w:t>
            </w:r>
          </w:p>
        </w:tc>
      </w:tr>
      <w:tr w:rsidR="00AF3649" w:rsidRPr="004918A5" w:rsidTr="0034489F">
        <w:trPr>
          <w:trHeight w:val="417"/>
          <w:jc w:val="center"/>
        </w:trPr>
        <w:tc>
          <w:tcPr>
            <w:tcW w:w="166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Base Course 302</w:t>
            </w:r>
          </w:p>
        </w:tc>
        <w:tc>
          <w:tcPr>
            <w:tcW w:w="1530"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40 (30) max</w:t>
            </w:r>
          </w:p>
        </w:tc>
        <w:tc>
          <w:tcPr>
            <w:tcW w:w="1993" w:type="dxa"/>
            <w:tcBorders>
              <w:top w:val="single" w:sz="4" w:space="0" w:color="auto"/>
              <w:left w:val="single" w:sz="4" w:space="0" w:color="auto"/>
              <w:bottom w:val="single" w:sz="4" w:space="0" w:color="auto"/>
              <w:right w:val="single" w:sz="4" w:space="0" w:color="auto"/>
            </w:tcBorders>
          </w:tcPr>
          <w:p w:rsidR="00AF3649" w:rsidRPr="004918A5" w:rsidRDefault="00AF3649" w:rsidP="0034489F">
            <w:pPr>
              <w:keepNext/>
              <w:ind w:left="144" w:hanging="144"/>
              <w:rPr>
                <w:highlight w:val="yellow"/>
              </w:rPr>
            </w:pPr>
          </w:p>
        </w:tc>
        <w:tc>
          <w:tcPr>
            <w:tcW w:w="392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F3649" w:rsidRPr="004918A5" w:rsidRDefault="00AF3649" w:rsidP="0034489F">
            <w:pPr>
              <w:keepNext/>
              <w:ind w:left="144" w:hanging="144"/>
              <w:rPr>
                <w:highlight w:val="yellow"/>
              </w:rPr>
            </w:pPr>
            <w:r w:rsidRPr="004918A5">
              <w:rPr>
                <w:highlight w:val="yellow"/>
              </w:rPr>
              <w:t xml:space="preserve">A lower limit of 30 percent will be required if poor </w:t>
            </w:r>
            <w:proofErr w:type="gramStart"/>
            <w:r w:rsidRPr="004918A5">
              <w:rPr>
                <w:highlight w:val="yellow"/>
              </w:rPr>
              <w:t>production  mixing</w:t>
            </w:r>
            <w:proofErr w:type="gramEnd"/>
            <w:r w:rsidRPr="004918A5">
              <w:rPr>
                <w:highlight w:val="yellow"/>
              </w:rPr>
              <w:t xml:space="preserve"> or coating is evident.</w:t>
            </w:r>
          </w:p>
        </w:tc>
      </w:tr>
    </w:tbl>
    <w:p w:rsidR="00AF3649" w:rsidRPr="004918A5" w:rsidRDefault="00AF3649" w:rsidP="00AF3649">
      <w:pPr>
        <w:rPr>
          <w:highlight w:val="yellow"/>
        </w:rPr>
      </w:pP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864"/>
        <w:jc w:val="both"/>
        <w:rPr>
          <w:highlight w:val="yellow"/>
        </w:rPr>
      </w:pPr>
      <w:r w:rsidRPr="004918A5">
        <w:rPr>
          <w:b/>
          <w:highlight w:val="yellow"/>
        </w:rPr>
        <w:tab/>
      </w:r>
      <w:proofErr w:type="gramStart"/>
      <w:r w:rsidRPr="004918A5">
        <w:rPr>
          <w:b/>
          <w:highlight w:val="yellow"/>
        </w:rPr>
        <w:t>RAP Processing for Table 401.04-1 Method 1-Standard RAP</w:t>
      </w:r>
      <w:r w:rsidRPr="004918A5">
        <w:rPr>
          <w:highlight w:val="yellow"/>
        </w:rPr>
        <w:t>.</w:t>
      </w:r>
      <w:proofErr w:type="gramEnd"/>
      <w:r w:rsidRPr="004918A5">
        <w:rPr>
          <w:highlight w:val="yellow"/>
        </w:rPr>
        <w:t xml:space="preserve">  For surface </w:t>
      </w:r>
      <w:proofErr w:type="gramStart"/>
      <w:r w:rsidRPr="004918A5">
        <w:rPr>
          <w:highlight w:val="yellow"/>
        </w:rPr>
        <w:t>courses</w:t>
      </w:r>
      <w:proofErr w:type="gramEnd"/>
      <w:r w:rsidRPr="004918A5">
        <w:rPr>
          <w:highlight w:val="yellow"/>
        </w:rPr>
        <w:t xml:space="preserve"> process RAP to less than 0.75 inch (19 mm) and place a 0.75 inch (19 mm) screen on the cold feed.  For other </w:t>
      </w:r>
      <w:proofErr w:type="gramStart"/>
      <w:r w:rsidRPr="004918A5">
        <w:rPr>
          <w:highlight w:val="yellow"/>
        </w:rPr>
        <w:t>courses</w:t>
      </w:r>
      <w:proofErr w:type="gramEnd"/>
      <w:r w:rsidRPr="004918A5">
        <w:rPr>
          <w:highlight w:val="yellow"/>
        </w:rPr>
        <w:t xml:space="preserve"> place a 2-inch (50 mm) screen on the cold feed.  Ensure that the RAP is the proper size to allow for complete breakdown in the plant.  If mixing is incomplete, place a smaller screen on the cold feed.  </w:t>
      </w: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864"/>
        <w:jc w:val="both"/>
        <w:rPr>
          <w:highlight w:val="yellow"/>
        </w:rPr>
      </w:pPr>
      <w:r w:rsidRPr="004918A5">
        <w:rPr>
          <w:highlight w:val="yellow"/>
        </w:rPr>
        <w:tab/>
      </w:r>
      <w:r w:rsidRPr="004918A5">
        <w:rPr>
          <w:b/>
          <w:highlight w:val="yellow"/>
        </w:rPr>
        <w:t>Method 2 Extended RAP.</w:t>
      </w:r>
      <w:r w:rsidRPr="004918A5">
        <w:rPr>
          <w:highlight w:val="yellow"/>
        </w:rPr>
        <w:t xml:space="preserve">  Include RAP in a JMF submittal per the Extended RAP Limits Table 401.04-2 unless specified differently in the applicable mix specification.  Only use Method 2 with counter flow drum plants or mini-drum batch plant configurations meeting 402</w:t>
      </w:r>
      <w:proofErr w:type="gramStart"/>
      <w:r w:rsidRPr="004918A5">
        <w:rPr>
          <w:highlight w:val="yellow"/>
        </w:rPr>
        <w:t xml:space="preserve">. </w:t>
      </w:r>
      <w:proofErr w:type="gramEnd"/>
      <w:r w:rsidRPr="004918A5">
        <w:rPr>
          <w:highlight w:val="yellow"/>
        </w:rPr>
        <w:t>For mixes that will contain up to 15 percent RAP the JMF submittal is not required to include the RAP unless a virgin polymer asphalt binder is used in a surface course</w:t>
      </w:r>
      <w:proofErr w:type="gramStart"/>
      <w:r w:rsidRPr="004918A5">
        <w:rPr>
          <w:highlight w:val="yellow"/>
        </w:rPr>
        <w:t xml:space="preserve">. </w:t>
      </w:r>
      <w:proofErr w:type="gramEnd"/>
      <w:r w:rsidRPr="004918A5">
        <w:rPr>
          <w:highlight w:val="yellow"/>
        </w:rPr>
        <w:t xml:space="preserve">For JMFs having polymer asphalt binder do not </w:t>
      </w:r>
      <w:proofErr w:type="gramStart"/>
      <w:r w:rsidRPr="004918A5">
        <w:rPr>
          <w:highlight w:val="yellow"/>
        </w:rPr>
        <w:t>submit  at</w:t>
      </w:r>
      <w:proofErr w:type="gramEnd"/>
      <w:r w:rsidRPr="004918A5">
        <w:rPr>
          <w:highlight w:val="yellow"/>
        </w:rPr>
        <w:t xml:space="preserve"> 1 thru 9% RAP.   </w:t>
      </w: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864"/>
        <w:jc w:val="both"/>
        <w:rPr>
          <w:highlight w:val="yellow"/>
        </w:rPr>
      </w:pPr>
      <w:r w:rsidRPr="004918A5">
        <w:rPr>
          <w:highlight w:val="yellow"/>
        </w:rPr>
        <w:tab/>
        <w:t xml:space="preserve"> If greater than 25 percent RAP is used in a JMF </w:t>
      </w:r>
      <w:proofErr w:type="gramStart"/>
      <w:r w:rsidRPr="004918A5">
        <w:rPr>
          <w:highlight w:val="yellow"/>
        </w:rPr>
        <w:t>submittal</w:t>
      </w:r>
      <w:proofErr w:type="gramEnd"/>
      <w:r w:rsidRPr="004918A5">
        <w:rPr>
          <w:highlight w:val="yellow"/>
        </w:rPr>
        <w:t xml:space="preserve"> include an analysis of the recovered asphalt binder and blend per Level 3 Mix Design procedures to determine the grade of virgin asphalt binder to use.  If the blending </w:t>
      </w:r>
      <w:proofErr w:type="gramStart"/>
      <w:r w:rsidRPr="004918A5">
        <w:rPr>
          <w:highlight w:val="yellow"/>
        </w:rPr>
        <w:t>shows</w:t>
      </w:r>
      <w:proofErr w:type="gramEnd"/>
      <w:r w:rsidRPr="004918A5">
        <w:rPr>
          <w:highlight w:val="yellow"/>
        </w:rPr>
        <w:t xml:space="preserve"> a grade change is required use a PG64-28 for heavy intermediate courses or PG 58-28 or 64-28 for medium intermediate or base courses.  No grade change is required with RAP at 26% to 40% if Warm Mix Asphalt (WMA) technology </w:t>
      </w:r>
      <w:proofErr w:type="gramStart"/>
      <w:r w:rsidRPr="004918A5">
        <w:rPr>
          <w:highlight w:val="yellow"/>
        </w:rPr>
        <w:t>is used</w:t>
      </w:r>
      <w:proofErr w:type="gramEnd"/>
      <w:r w:rsidRPr="004918A5">
        <w:rPr>
          <w:highlight w:val="yellow"/>
        </w:rPr>
        <w:t xml:space="preserve"> in a manner to maintain the mix temperature below 275 ºF (135°C).  Use WMA technology meeting 402.09.  </w:t>
      </w:r>
      <w:proofErr w:type="gramStart"/>
      <w:r w:rsidRPr="004918A5">
        <w:rPr>
          <w:highlight w:val="yellow"/>
        </w:rPr>
        <w:t>Other WMA technologies must be approved by the Laboratory</w:t>
      </w:r>
      <w:proofErr w:type="gramEnd"/>
      <w:r w:rsidRPr="004918A5">
        <w:rPr>
          <w:highlight w:val="yellow"/>
        </w:rPr>
        <w:t>.  If desired, WMA may be used to control plant temperatures when producing mixes using RAP above 40</w:t>
      </w:r>
      <w:proofErr w:type="gramStart"/>
      <w:r w:rsidRPr="004918A5">
        <w:rPr>
          <w:highlight w:val="yellow"/>
        </w:rPr>
        <w:t>%  but</w:t>
      </w:r>
      <w:proofErr w:type="gramEnd"/>
      <w:r w:rsidRPr="004918A5">
        <w:rPr>
          <w:highlight w:val="yellow"/>
        </w:rPr>
        <w:t xml:space="preserve"> a grade change is required if shown necessary by the blending index.  </w:t>
      </w:r>
    </w:p>
    <w:p w:rsidR="00AF3649" w:rsidRPr="004918A5" w:rsidRDefault="00AF3649" w:rsidP="00AF3649">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center"/>
        <w:rPr>
          <w:b/>
          <w:highlight w:val="yellow"/>
        </w:rPr>
      </w:pPr>
      <w:r w:rsidRPr="004918A5">
        <w:rPr>
          <w:b/>
          <w:highlight w:val="yellow"/>
        </w:rPr>
        <w:t>TABLE 401.04-2</w:t>
      </w:r>
    </w:p>
    <w:p w:rsidR="00AF3649" w:rsidRPr="004918A5" w:rsidRDefault="00AF3649" w:rsidP="00AF3649">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center"/>
        <w:rPr>
          <w:b/>
          <w:highlight w:val="yellow"/>
        </w:rPr>
      </w:pPr>
      <w:r w:rsidRPr="004918A5">
        <w:rPr>
          <w:b/>
          <w:highlight w:val="yellow"/>
        </w:rPr>
        <w:t>Method 2-Extended RAP Limits</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1710"/>
        <w:gridCol w:w="2160"/>
        <w:gridCol w:w="3420"/>
      </w:tblGrid>
      <w:tr w:rsidR="00AF3649" w:rsidRPr="004918A5" w:rsidTr="0034489F">
        <w:trPr>
          <w:trHeight w:val="534"/>
          <w:jc w:val="center"/>
        </w:trPr>
        <w:tc>
          <w:tcPr>
            <w:tcW w:w="1711" w:type="dxa"/>
            <w:tcMar>
              <w:top w:w="14" w:type="dxa"/>
              <w:left w:w="14" w:type="dxa"/>
              <w:bottom w:w="14" w:type="dxa"/>
              <w:right w:w="14" w:type="dxa"/>
            </w:tcMar>
            <w:vAlign w:val="center"/>
            <w:hideMark/>
          </w:tcPr>
          <w:p w:rsidR="00AF3649" w:rsidRPr="004918A5" w:rsidRDefault="00AF3649" w:rsidP="0034489F">
            <w:pPr>
              <w:keepNext/>
              <w:jc w:val="center"/>
              <w:rPr>
                <w:b/>
                <w:highlight w:val="yellow"/>
              </w:rPr>
            </w:pPr>
            <w:r w:rsidRPr="004918A5">
              <w:rPr>
                <w:b/>
                <w:highlight w:val="yellow"/>
              </w:rPr>
              <w:lastRenderedPageBreak/>
              <w:t>Asphalt Mix Application</w:t>
            </w:r>
          </w:p>
        </w:tc>
        <w:tc>
          <w:tcPr>
            <w:tcW w:w="1710" w:type="dxa"/>
            <w:tcMar>
              <w:top w:w="14" w:type="dxa"/>
              <w:left w:w="14" w:type="dxa"/>
              <w:bottom w:w="14" w:type="dxa"/>
              <w:right w:w="14" w:type="dxa"/>
            </w:tcMar>
            <w:vAlign w:val="center"/>
            <w:hideMark/>
          </w:tcPr>
          <w:p w:rsidR="00AF3649" w:rsidRPr="004918A5" w:rsidRDefault="00AF3649" w:rsidP="0034489F">
            <w:pPr>
              <w:keepNext/>
              <w:jc w:val="center"/>
              <w:rPr>
                <w:b/>
                <w:highlight w:val="yellow"/>
              </w:rPr>
            </w:pPr>
            <w:r w:rsidRPr="004918A5">
              <w:rPr>
                <w:b/>
                <w:highlight w:val="yellow"/>
              </w:rPr>
              <w:t>Percent RAP by Dry Weight of Mix</w:t>
            </w:r>
          </w:p>
        </w:tc>
        <w:tc>
          <w:tcPr>
            <w:tcW w:w="2160" w:type="dxa"/>
            <w:vAlign w:val="center"/>
          </w:tcPr>
          <w:p w:rsidR="00AF3649" w:rsidRPr="004918A5" w:rsidRDefault="00AF3649" w:rsidP="0034489F">
            <w:pPr>
              <w:keepNext/>
              <w:ind w:left="144" w:hanging="144"/>
              <w:jc w:val="center"/>
              <w:rPr>
                <w:b/>
                <w:highlight w:val="yellow"/>
              </w:rPr>
            </w:pPr>
            <w:r w:rsidRPr="004918A5">
              <w:rPr>
                <w:b/>
                <w:highlight w:val="yellow"/>
              </w:rPr>
              <w:t>Minimum Virgin Asphalt Binder Content</w:t>
            </w:r>
          </w:p>
        </w:tc>
        <w:tc>
          <w:tcPr>
            <w:tcW w:w="3420" w:type="dxa"/>
            <w:tcMar>
              <w:top w:w="14" w:type="dxa"/>
              <w:left w:w="14" w:type="dxa"/>
              <w:bottom w:w="14" w:type="dxa"/>
              <w:right w:w="14" w:type="dxa"/>
            </w:tcMar>
            <w:vAlign w:val="center"/>
            <w:hideMark/>
          </w:tcPr>
          <w:p w:rsidR="00AF3649" w:rsidRPr="004918A5" w:rsidRDefault="00AF3649" w:rsidP="0034489F">
            <w:pPr>
              <w:keepNext/>
              <w:ind w:left="144" w:hanging="144"/>
              <w:jc w:val="center"/>
              <w:rPr>
                <w:b/>
                <w:highlight w:val="yellow"/>
              </w:rPr>
            </w:pPr>
            <w:r w:rsidRPr="004918A5">
              <w:rPr>
                <w:b/>
                <w:highlight w:val="yellow"/>
              </w:rPr>
              <w:t>Comments</w:t>
            </w:r>
          </w:p>
        </w:tc>
      </w:tr>
      <w:tr w:rsidR="00AF3649" w:rsidRPr="004918A5" w:rsidTr="0034489F">
        <w:trPr>
          <w:trHeight w:val="417"/>
          <w:jc w:val="center"/>
        </w:trPr>
        <w:tc>
          <w:tcPr>
            <w:tcW w:w="1711" w:type="dxa"/>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Heavy Traffic Polymer Surface Course</w:t>
            </w:r>
          </w:p>
        </w:tc>
        <w:tc>
          <w:tcPr>
            <w:tcW w:w="1710" w:type="dxa"/>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15 max</w:t>
            </w:r>
          </w:p>
        </w:tc>
        <w:tc>
          <w:tcPr>
            <w:tcW w:w="2160" w:type="dxa"/>
            <w:vAlign w:val="center"/>
          </w:tcPr>
          <w:p w:rsidR="00AF3649" w:rsidRPr="004918A5" w:rsidRDefault="00AF3649" w:rsidP="0034489F">
            <w:pPr>
              <w:keepNext/>
              <w:ind w:left="144" w:hanging="144"/>
              <w:jc w:val="center"/>
              <w:rPr>
                <w:highlight w:val="yellow"/>
              </w:rPr>
            </w:pPr>
            <w:r w:rsidRPr="004918A5">
              <w:rPr>
                <w:highlight w:val="yellow"/>
              </w:rPr>
              <w:t xml:space="preserve">5.0            </w:t>
            </w:r>
          </w:p>
        </w:tc>
        <w:tc>
          <w:tcPr>
            <w:tcW w:w="3420" w:type="dxa"/>
            <w:tcMar>
              <w:top w:w="14" w:type="dxa"/>
              <w:left w:w="14" w:type="dxa"/>
              <w:bottom w:w="14" w:type="dxa"/>
              <w:right w:w="14" w:type="dxa"/>
            </w:tcMar>
            <w:vAlign w:val="center"/>
            <w:hideMark/>
          </w:tcPr>
          <w:p w:rsidR="00AF3649" w:rsidRPr="004918A5" w:rsidRDefault="00AF3649" w:rsidP="0034489F">
            <w:pPr>
              <w:keepNext/>
              <w:ind w:left="144" w:hanging="144"/>
              <w:rPr>
                <w:highlight w:val="yellow"/>
              </w:rPr>
            </w:pPr>
            <w:r w:rsidRPr="004918A5">
              <w:rPr>
                <w:highlight w:val="yellow"/>
              </w:rPr>
              <w:t xml:space="preserve"> For non-polymer binder allow 25</w:t>
            </w:r>
            <w:proofErr w:type="gramStart"/>
            <w:r w:rsidRPr="004918A5">
              <w:rPr>
                <w:highlight w:val="yellow"/>
              </w:rPr>
              <w:t>%  max</w:t>
            </w:r>
            <w:proofErr w:type="gramEnd"/>
            <w:r w:rsidRPr="004918A5">
              <w:rPr>
                <w:highlight w:val="yellow"/>
              </w:rPr>
              <w:t xml:space="preserve"> RAP and 4.6 min virgin.</w:t>
            </w:r>
          </w:p>
        </w:tc>
      </w:tr>
      <w:tr w:rsidR="00AF3649" w:rsidRPr="004918A5" w:rsidTr="0034489F">
        <w:trPr>
          <w:trHeight w:val="317"/>
          <w:jc w:val="center"/>
        </w:trPr>
        <w:tc>
          <w:tcPr>
            <w:tcW w:w="1711" w:type="dxa"/>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Medium Traffic Surface Course</w:t>
            </w:r>
          </w:p>
        </w:tc>
        <w:tc>
          <w:tcPr>
            <w:tcW w:w="1710" w:type="dxa"/>
            <w:vMerge w:val="restart"/>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25 max</w:t>
            </w:r>
          </w:p>
        </w:tc>
        <w:tc>
          <w:tcPr>
            <w:tcW w:w="2160" w:type="dxa"/>
            <w:vAlign w:val="center"/>
          </w:tcPr>
          <w:p w:rsidR="00AF3649" w:rsidRPr="004918A5" w:rsidRDefault="00AF3649" w:rsidP="0034489F">
            <w:pPr>
              <w:keepNext/>
              <w:ind w:left="144" w:hanging="144"/>
              <w:jc w:val="center"/>
              <w:rPr>
                <w:highlight w:val="yellow"/>
              </w:rPr>
            </w:pPr>
            <w:r w:rsidRPr="004918A5">
              <w:rPr>
                <w:highlight w:val="yellow"/>
              </w:rPr>
              <w:t xml:space="preserve">4.8  </w:t>
            </w:r>
          </w:p>
        </w:tc>
        <w:tc>
          <w:tcPr>
            <w:tcW w:w="3420" w:type="dxa"/>
            <w:vMerge w:val="restart"/>
            <w:tcMar>
              <w:top w:w="14" w:type="dxa"/>
              <w:left w:w="14" w:type="dxa"/>
              <w:bottom w:w="14" w:type="dxa"/>
              <w:right w:w="14" w:type="dxa"/>
            </w:tcMar>
            <w:vAlign w:val="center"/>
            <w:hideMark/>
          </w:tcPr>
          <w:p w:rsidR="00AF3649" w:rsidRPr="004918A5" w:rsidRDefault="00AF3649" w:rsidP="0034489F">
            <w:pPr>
              <w:keepNext/>
              <w:ind w:left="144" w:hanging="144"/>
              <w:rPr>
                <w:highlight w:val="yellow"/>
              </w:rPr>
            </w:pPr>
            <w:proofErr w:type="gramStart"/>
            <w:r w:rsidRPr="004918A5">
              <w:rPr>
                <w:highlight w:val="yellow"/>
              </w:rPr>
              <w:t>Polymer or non-polymer virgin.</w:t>
            </w:r>
            <w:proofErr w:type="gramEnd"/>
          </w:p>
        </w:tc>
      </w:tr>
      <w:tr w:rsidR="00AF3649" w:rsidRPr="004918A5" w:rsidTr="0034489F">
        <w:trPr>
          <w:trHeight w:val="317"/>
          <w:jc w:val="center"/>
        </w:trPr>
        <w:tc>
          <w:tcPr>
            <w:tcW w:w="1711" w:type="dxa"/>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Light Traffic Surface Course</w:t>
            </w:r>
          </w:p>
        </w:tc>
        <w:tc>
          <w:tcPr>
            <w:tcW w:w="1710" w:type="dxa"/>
            <w:vMerge/>
            <w:tcMar>
              <w:top w:w="14" w:type="dxa"/>
              <w:left w:w="14" w:type="dxa"/>
              <w:bottom w:w="14" w:type="dxa"/>
              <w:right w:w="14" w:type="dxa"/>
            </w:tcMar>
            <w:vAlign w:val="center"/>
            <w:hideMark/>
          </w:tcPr>
          <w:p w:rsidR="00AF3649" w:rsidRPr="004918A5" w:rsidRDefault="00AF3649" w:rsidP="0034489F">
            <w:pPr>
              <w:keepNext/>
              <w:jc w:val="center"/>
              <w:rPr>
                <w:highlight w:val="yellow"/>
              </w:rPr>
            </w:pPr>
          </w:p>
        </w:tc>
        <w:tc>
          <w:tcPr>
            <w:tcW w:w="2160" w:type="dxa"/>
            <w:vAlign w:val="center"/>
          </w:tcPr>
          <w:p w:rsidR="00AF3649" w:rsidRPr="004918A5" w:rsidRDefault="00AF3649" w:rsidP="0034489F">
            <w:pPr>
              <w:keepNext/>
              <w:ind w:left="144" w:hanging="144"/>
              <w:jc w:val="center"/>
              <w:rPr>
                <w:highlight w:val="yellow"/>
              </w:rPr>
            </w:pPr>
            <w:r w:rsidRPr="004918A5">
              <w:rPr>
                <w:highlight w:val="yellow"/>
              </w:rPr>
              <w:t>5.0</w:t>
            </w:r>
          </w:p>
        </w:tc>
        <w:tc>
          <w:tcPr>
            <w:tcW w:w="3420" w:type="dxa"/>
            <w:vMerge/>
            <w:tcMar>
              <w:top w:w="14" w:type="dxa"/>
              <w:left w:w="14" w:type="dxa"/>
              <w:bottom w:w="14" w:type="dxa"/>
              <w:right w:w="14" w:type="dxa"/>
            </w:tcMar>
            <w:vAlign w:val="center"/>
            <w:hideMark/>
          </w:tcPr>
          <w:p w:rsidR="00AF3649" w:rsidRPr="004918A5" w:rsidRDefault="00AF3649" w:rsidP="0034489F">
            <w:pPr>
              <w:keepNext/>
              <w:ind w:left="144" w:hanging="144"/>
              <w:rPr>
                <w:highlight w:val="yellow"/>
              </w:rPr>
            </w:pPr>
          </w:p>
        </w:tc>
      </w:tr>
      <w:tr w:rsidR="00AF3649" w:rsidRPr="004918A5" w:rsidTr="0034489F">
        <w:trPr>
          <w:trHeight w:val="397"/>
          <w:jc w:val="center"/>
        </w:trPr>
        <w:tc>
          <w:tcPr>
            <w:tcW w:w="1711" w:type="dxa"/>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Intermediate Course</w:t>
            </w:r>
          </w:p>
        </w:tc>
        <w:tc>
          <w:tcPr>
            <w:tcW w:w="1710" w:type="dxa"/>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40 max</w:t>
            </w:r>
          </w:p>
        </w:tc>
        <w:tc>
          <w:tcPr>
            <w:tcW w:w="2160" w:type="dxa"/>
            <w:vAlign w:val="center"/>
          </w:tcPr>
          <w:p w:rsidR="00AF3649" w:rsidRPr="004918A5" w:rsidRDefault="00AF3649" w:rsidP="0034489F">
            <w:pPr>
              <w:keepNext/>
              <w:ind w:left="144" w:hanging="144"/>
              <w:jc w:val="center"/>
              <w:rPr>
                <w:highlight w:val="yellow"/>
              </w:rPr>
            </w:pPr>
            <w:r w:rsidRPr="004918A5">
              <w:rPr>
                <w:highlight w:val="yellow"/>
              </w:rPr>
              <w:t>3.0</w:t>
            </w:r>
          </w:p>
        </w:tc>
        <w:tc>
          <w:tcPr>
            <w:tcW w:w="3420" w:type="dxa"/>
            <w:tcMar>
              <w:top w:w="14" w:type="dxa"/>
              <w:left w:w="14" w:type="dxa"/>
              <w:bottom w:w="14" w:type="dxa"/>
              <w:right w:w="14" w:type="dxa"/>
            </w:tcMar>
            <w:vAlign w:val="center"/>
            <w:hideMark/>
          </w:tcPr>
          <w:p w:rsidR="00AF3649" w:rsidRPr="004918A5" w:rsidRDefault="00AF3649" w:rsidP="0034489F">
            <w:pPr>
              <w:keepNext/>
              <w:ind w:left="144" w:hanging="144"/>
              <w:rPr>
                <w:highlight w:val="yellow"/>
              </w:rPr>
            </w:pPr>
            <w:r w:rsidRPr="004918A5">
              <w:rPr>
                <w:highlight w:val="yellow"/>
              </w:rPr>
              <w:t>Any mix type used as an intermediate course.</w:t>
            </w:r>
          </w:p>
        </w:tc>
      </w:tr>
      <w:tr w:rsidR="00AF3649" w:rsidRPr="004918A5" w:rsidTr="0034489F">
        <w:trPr>
          <w:trHeight w:val="417"/>
          <w:jc w:val="center"/>
        </w:trPr>
        <w:tc>
          <w:tcPr>
            <w:tcW w:w="1711" w:type="dxa"/>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Base Course 301</w:t>
            </w:r>
          </w:p>
        </w:tc>
        <w:tc>
          <w:tcPr>
            <w:tcW w:w="1710" w:type="dxa"/>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55 max</w:t>
            </w:r>
          </w:p>
        </w:tc>
        <w:tc>
          <w:tcPr>
            <w:tcW w:w="2160" w:type="dxa"/>
            <w:vAlign w:val="center"/>
          </w:tcPr>
          <w:p w:rsidR="00AF3649" w:rsidRPr="004918A5" w:rsidRDefault="00AF3649" w:rsidP="0034489F">
            <w:pPr>
              <w:keepNext/>
              <w:ind w:left="144" w:hanging="144"/>
              <w:jc w:val="center"/>
              <w:rPr>
                <w:highlight w:val="yellow"/>
              </w:rPr>
            </w:pPr>
          </w:p>
        </w:tc>
        <w:tc>
          <w:tcPr>
            <w:tcW w:w="3420" w:type="dxa"/>
            <w:tcMar>
              <w:top w:w="14" w:type="dxa"/>
              <w:left w:w="14" w:type="dxa"/>
              <w:bottom w:w="14" w:type="dxa"/>
              <w:right w:w="14" w:type="dxa"/>
            </w:tcMar>
            <w:vAlign w:val="center"/>
            <w:hideMark/>
          </w:tcPr>
          <w:p w:rsidR="00AF3649" w:rsidRPr="004918A5" w:rsidRDefault="00AF3649" w:rsidP="0034489F">
            <w:pPr>
              <w:keepNext/>
              <w:ind w:left="144" w:hanging="144"/>
              <w:rPr>
                <w:highlight w:val="yellow"/>
              </w:rPr>
            </w:pPr>
            <w:r w:rsidRPr="004918A5">
              <w:rPr>
                <w:highlight w:val="yellow"/>
              </w:rPr>
              <w:t>The Laboratory will establish the asphalt binder content.</w:t>
            </w:r>
          </w:p>
        </w:tc>
      </w:tr>
      <w:tr w:rsidR="00AF3649" w:rsidRPr="004918A5" w:rsidTr="0034489F">
        <w:trPr>
          <w:trHeight w:val="417"/>
          <w:jc w:val="center"/>
        </w:trPr>
        <w:tc>
          <w:tcPr>
            <w:tcW w:w="1711" w:type="dxa"/>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Base Course 302</w:t>
            </w:r>
          </w:p>
        </w:tc>
        <w:tc>
          <w:tcPr>
            <w:tcW w:w="1710" w:type="dxa"/>
            <w:tcMar>
              <w:top w:w="14" w:type="dxa"/>
              <w:left w:w="14" w:type="dxa"/>
              <w:bottom w:w="14" w:type="dxa"/>
              <w:right w:w="14" w:type="dxa"/>
            </w:tcMar>
            <w:vAlign w:val="center"/>
            <w:hideMark/>
          </w:tcPr>
          <w:p w:rsidR="00AF3649" w:rsidRPr="004918A5" w:rsidRDefault="00AF3649" w:rsidP="0034489F">
            <w:pPr>
              <w:keepNext/>
              <w:jc w:val="center"/>
              <w:rPr>
                <w:highlight w:val="yellow"/>
              </w:rPr>
            </w:pPr>
            <w:r w:rsidRPr="004918A5">
              <w:rPr>
                <w:highlight w:val="yellow"/>
              </w:rPr>
              <w:t>45 (40) max</w:t>
            </w:r>
          </w:p>
        </w:tc>
        <w:tc>
          <w:tcPr>
            <w:tcW w:w="2160" w:type="dxa"/>
            <w:vAlign w:val="center"/>
          </w:tcPr>
          <w:p w:rsidR="00AF3649" w:rsidRPr="004918A5" w:rsidRDefault="00AF3649" w:rsidP="0034489F">
            <w:pPr>
              <w:keepNext/>
              <w:ind w:left="144" w:hanging="144"/>
              <w:jc w:val="center"/>
              <w:rPr>
                <w:highlight w:val="yellow"/>
              </w:rPr>
            </w:pPr>
            <w:r w:rsidRPr="004918A5">
              <w:rPr>
                <w:highlight w:val="yellow"/>
              </w:rPr>
              <w:t xml:space="preserve">1.8 </w:t>
            </w:r>
          </w:p>
        </w:tc>
        <w:tc>
          <w:tcPr>
            <w:tcW w:w="3420" w:type="dxa"/>
            <w:tcMar>
              <w:top w:w="14" w:type="dxa"/>
              <w:left w:w="14" w:type="dxa"/>
              <w:bottom w:w="14" w:type="dxa"/>
              <w:right w:w="14" w:type="dxa"/>
            </w:tcMar>
            <w:vAlign w:val="center"/>
            <w:hideMark/>
          </w:tcPr>
          <w:p w:rsidR="00AF3649" w:rsidRPr="004918A5" w:rsidRDefault="00AF3649" w:rsidP="0034489F">
            <w:pPr>
              <w:keepNext/>
              <w:ind w:left="144" w:hanging="144"/>
              <w:rPr>
                <w:highlight w:val="yellow"/>
              </w:rPr>
            </w:pPr>
            <w:r w:rsidRPr="004918A5">
              <w:rPr>
                <w:highlight w:val="yellow"/>
              </w:rPr>
              <w:t>A lower limit of 40 percent will be required if poor coating is evident.  The virgin requirement of 302.02 does not apply.</w:t>
            </w:r>
          </w:p>
        </w:tc>
      </w:tr>
    </w:tbl>
    <w:p w:rsidR="00AF3649" w:rsidRPr="004918A5" w:rsidRDefault="00AF3649" w:rsidP="00AF3649">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firstLine="216"/>
        <w:jc w:val="both"/>
        <w:rPr>
          <w:highlight w:val="yellow"/>
        </w:rPr>
      </w:pP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720"/>
        <w:jc w:val="both"/>
        <w:rPr>
          <w:highlight w:val="yellow"/>
        </w:rPr>
      </w:pPr>
      <w:r w:rsidRPr="004918A5">
        <w:rPr>
          <w:b/>
          <w:highlight w:val="yellow"/>
        </w:rPr>
        <w:tab/>
      </w:r>
      <w:proofErr w:type="gramStart"/>
      <w:r w:rsidRPr="004918A5">
        <w:rPr>
          <w:b/>
          <w:highlight w:val="yellow"/>
        </w:rPr>
        <w:t>RAP Processing for Table 401.04-2 Method 2-Extended RAP</w:t>
      </w:r>
      <w:r w:rsidRPr="004918A5">
        <w:rPr>
          <w:highlight w:val="yellow"/>
        </w:rPr>
        <w:t>.</w:t>
      </w:r>
      <w:proofErr w:type="gramEnd"/>
      <w:r w:rsidRPr="004918A5">
        <w:rPr>
          <w:highlight w:val="yellow"/>
        </w:rPr>
        <w:t xml:space="preserve">  Process RAP by means of fractionation or by additional in line processing.  Include in the QCP additional methods and procedures to dictate how this is to be accomplished at plants</w:t>
      </w:r>
      <w:proofErr w:type="gramStart"/>
      <w:r w:rsidRPr="004918A5">
        <w:rPr>
          <w:highlight w:val="yellow"/>
        </w:rPr>
        <w:t xml:space="preserve">. </w:t>
      </w:r>
      <w:proofErr w:type="gramEnd"/>
      <w:r w:rsidRPr="004918A5">
        <w:rPr>
          <w:highlight w:val="yellow"/>
        </w:rPr>
        <w:t>Specify documentation method for RAP measurement.  Fractionation is the process of creating separate piles of RAP from one pile when split over a specific sieve or sieves</w:t>
      </w:r>
      <w:proofErr w:type="gramStart"/>
      <w:r w:rsidRPr="004918A5">
        <w:rPr>
          <w:highlight w:val="yellow"/>
        </w:rPr>
        <w:t xml:space="preserve">. </w:t>
      </w:r>
      <w:proofErr w:type="gramEnd"/>
      <w:r w:rsidRPr="004918A5">
        <w:rPr>
          <w:highlight w:val="yellow"/>
        </w:rPr>
        <w:t xml:space="preserve">Test fractionated piles to show uniformity.  For additional in line processing only process RAP from a uniform, tested and approved stockpile </w:t>
      </w:r>
      <w:r w:rsidRPr="004918A5">
        <w:rPr>
          <w:color w:val="000000"/>
          <w:highlight w:val="yellow"/>
        </w:rPr>
        <w:t xml:space="preserve">by passing the RAP over a double deck screen placed in-line between the RAP cold feed bin and the mixer.  Use a 9/16 inch </w:t>
      </w:r>
      <w:r w:rsidRPr="004918A5">
        <w:rPr>
          <w:highlight w:val="yellow"/>
        </w:rPr>
        <w:t xml:space="preserve">(14.3 mm) </w:t>
      </w:r>
      <w:r w:rsidRPr="004918A5">
        <w:rPr>
          <w:color w:val="000000"/>
          <w:highlight w:val="yellow"/>
        </w:rPr>
        <w:t xml:space="preserve">screen for surface and intermediate mixes and a </w:t>
      </w:r>
      <w:proofErr w:type="gramStart"/>
      <w:r w:rsidRPr="004918A5">
        <w:rPr>
          <w:color w:val="000000"/>
          <w:highlight w:val="yellow"/>
        </w:rPr>
        <w:t>1.5 inch</w:t>
      </w:r>
      <w:proofErr w:type="gramEnd"/>
      <w:r w:rsidRPr="004918A5">
        <w:rPr>
          <w:color w:val="000000"/>
          <w:highlight w:val="yellow"/>
        </w:rPr>
        <w:t xml:space="preserve"> screen for base mixes.  Do not use concurrent project RAP in a stream process.  </w:t>
      </w: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720" w:firstLine="216"/>
        <w:jc w:val="both"/>
        <w:rPr>
          <w:highlight w:val="yellow"/>
        </w:rPr>
      </w:pPr>
      <w:r w:rsidRPr="004918A5">
        <w:rPr>
          <w:b/>
          <w:highlight w:val="yellow"/>
        </w:rPr>
        <w:t>RAP QC and Management Requirements.</w:t>
      </w:r>
      <w:r w:rsidRPr="004918A5">
        <w:rPr>
          <w:highlight w:val="yellow"/>
        </w:rPr>
        <w:t xml:space="preserve">  Always note on the daily quality control report how much RAP </w:t>
      </w:r>
      <w:proofErr w:type="gramStart"/>
      <w:r w:rsidRPr="004918A5">
        <w:rPr>
          <w:highlight w:val="yellow"/>
        </w:rPr>
        <w:t>is actually being used</w:t>
      </w:r>
      <w:proofErr w:type="gramEnd"/>
      <w:r w:rsidRPr="004918A5">
        <w:rPr>
          <w:highlight w:val="yellow"/>
        </w:rPr>
        <w:t>.  Apply a tolerance of +/-5.0% on the amount of RAP used if needed for a quality control adjustment but do not exceed the limits of Table 401.04-1 or Table 401.01-2, whichever applies</w:t>
      </w:r>
      <w:proofErr w:type="gramStart"/>
      <w:r w:rsidRPr="004918A5">
        <w:rPr>
          <w:highlight w:val="yellow"/>
        </w:rPr>
        <w:t xml:space="preserve">. </w:t>
      </w:r>
      <w:proofErr w:type="gramEnd"/>
      <w:r w:rsidRPr="004918A5">
        <w:rPr>
          <w:highlight w:val="yellow"/>
        </w:rPr>
        <w:t xml:space="preserve">If this adjustment is not adequate for maintaining control of the </w:t>
      </w:r>
      <w:proofErr w:type="gramStart"/>
      <w:r w:rsidRPr="004918A5">
        <w:rPr>
          <w:highlight w:val="yellow"/>
        </w:rPr>
        <w:t>mix</w:t>
      </w:r>
      <w:proofErr w:type="gramEnd"/>
      <w:r w:rsidRPr="004918A5">
        <w:rPr>
          <w:highlight w:val="yellow"/>
        </w:rPr>
        <w:t xml:space="preserve"> submit a new JMF for approval.  </w:t>
      </w: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720" w:firstLine="216"/>
        <w:jc w:val="both"/>
        <w:rPr>
          <w:highlight w:val="yellow"/>
        </w:rPr>
      </w:pPr>
      <w:r w:rsidRPr="004918A5">
        <w:rPr>
          <w:highlight w:val="yellow"/>
        </w:rPr>
        <w:t xml:space="preserve">Include in the QCP methods to </w:t>
      </w:r>
      <w:proofErr w:type="gramStart"/>
      <w:r w:rsidRPr="004918A5">
        <w:rPr>
          <w:highlight w:val="yellow"/>
        </w:rPr>
        <w:t>be used</w:t>
      </w:r>
      <w:proofErr w:type="gramEnd"/>
      <w:r w:rsidRPr="004918A5">
        <w:rPr>
          <w:highlight w:val="yellow"/>
        </w:rPr>
        <w:t xml:space="preserve"> to meet Method 1 and Method 2 requirements above and the following requirements:</w:t>
      </w: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720" w:firstLine="216"/>
        <w:jc w:val="both"/>
        <w:rPr>
          <w:highlight w:val="yellow"/>
        </w:rPr>
      </w:pPr>
      <w:r w:rsidRPr="004918A5">
        <w:rPr>
          <w:highlight w:val="yellow"/>
        </w:rPr>
        <w:t xml:space="preserve">  Provide enough space for meeting all RAP handling requirements at a hot mix facility.  Provide a clean, graded base for stockpiles that does not collect water.  Test blended RAP stockpiles to assure uniform gradation and asphalt binder content</w:t>
      </w:r>
      <w:proofErr w:type="gramStart"/>
      <w:r w:rsidRPr="004918A5">
        <w:rPr>
          <w:highlight w:val="yellow"/>
        </w:rPr>
        <w:t xml:space="preserve">. </w:t>
      </w:r>
      <w:proofErr w:type="gramEnd"/>
      <w:r w:rsidRPr="004918A5">
        <w:rPr>
          <w:highlight w:val="yellow"/>
        </w:rPr>
        <w:t xml:space="preserve">Ensure uniform stockpile properties match the JMF submitted RAP properties unless the uniform stockpile </w:t>
      </w:r>
      <w:proofErr w:type="gramStart"/>
      <w:r w:rsidRPr="004918A5">
        <w:rPr>
          <w:highlight w:val="yellow"/>
        </w:rPr>
        <w:t>will be processed</w:t>
      </w:r>
      <w:proofErr w:type="gramEnd"/>
      <w:r w:rsidRPr="004918A5">
        <w:rPr>
          <w:highlight w:val="yellow"/>
        </w:rPr>
        <w:t xml:space="preserve"> into the asphalt plant using plant cold feed in line processing.  </w:t>
      </w: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720" w:firstLine="216"/>
        <w:jc w:val="both"/>
        <w:rPr>
          <w:highlight w:val="yellow"/>
        </w:rPr>
      </w:pPr>
      <w:r w:rsidRPr="004918A5">
        <w:rPr>
          <w:highlight w:val="yellow"/>
        </w:rPr>
        <w:t xml:space="preserve">If the uniform stockpile will be processed into the asphalt plant using plant cold feed in line </w:t>
      </w:r>
      <w:proofErr w:type="gramStart"/>
      <w:r w:rsidRPr="004918A5">
        <w:rPr>
          <w:highlight w:val="yellow"/>
        </w:rPr>
        <w:t>processing</w:t>
      </w:r>
      <w:proofErr w:type="gramEnd"/>
      <w:r w:rsidRPr="004918A5">
        <w:rPr>
          <w:highlight w:val="yellow"/>
        </w:rPr>
        <w:t xml:space="preserve"> determine the processed RAP properties for use in the mix design.  Record in the JMF submittal both the uniform stockpile and in line processed RAP properties.</w:t>
      </w: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720" w:firstLine="216"/>
        <w:jc w:val="both"/>
        <w:rPr>
          <w:highlight w:val="yellow"/>
        </w:rPr>
      </w:pPr>
      <w:r w:rsidRPr="004918A5">
        <w:rPr>
          <w:highlight w:val="yellow"/>
        </w:rPr>
        <w:lastRenderedPageBreak/>
        <w:t>If desired</w:t>
      </w:r>
      <w:proofErr w:type="gramStart"/>
      <w:r w:rsidRPr="004918A5">
        <w:rPr>
          <w:highlight w:val="yellow"/>
        </w:rPr>
        <w:t>,  when</w:t>
      </w:r>
      <w:proofErr w:type="gramEnd"/>
      <w:r w:rsidRPr="004918A5">
        <w:rPr>
          <w:highlight w:val="yellow"/>
        </w:rPr>
        <w:t xml:space="preserve"> applying Method 1 Standard RAP requirements, use concurrent Department project RAP in a stream process in place of stockpiling and testing for uniformity but do so in the following manner.  Concurrent project RAP </w:t>
      </w:r>
      <w:proofErr w:type="gramStart"/>
      <w:r w:rsidRPr="004918A5">
        <w:rPr>
          <w:highlight w:val="yellow"/>
        </w:rPr>
        <w:t>must be taken</w:t>
      </w:r>
      <w:proofErr w:type="gramEnd"/>
      <w:r w:rsidRPr="004918A5">
        <w:rPr>
          <w:highlight w:val="yellow"/>
        </w:rPr>
        <w:t xml:space="preserve"> from one existing mix type on the concurrent project or two existing mix types if both mix types are taken at the same time in one pass of the milling machine.  Submit a new JMF for each existing mix type on the project (or each milling pass of two types) desired for use as concurrent project RAP.  Include in the QCP methods of validating RAP properties when using concurrent project RAP</w:t>
      </w:r>
      <w:proofErr w:type="gramStart"/>
      <w:r w:rsidRPr="004918A5">
        <w:rPr>
          <w:highlight w:val="yellow"/>
        </w:rPr>
        <w:t xml:space="preserve">. </w:t>
      </w:r>
      <w:proofErr w:type="gramEnd"/>
      <w:r w:rsidRPr="004918A5">
        <w:rPr>
          <w:highlight w:val="yellow"/>
        </w:rPr>
        <w:t xml:space="preserve">If these requirements are not </w:t>
      </w:r>
      <w:proofErr w:type="gramStart"/>
      <w:r w:rsidRPr="004918A5">
        <w:rPr>
          <w:highlight w:val="yellow"/>
        </w:rPr>
        <w:t>met</w:t>
      </w:r>
      <w:proofErr w:type="gramEnd"/>
      <w:r w:rsidRPr="004918A5">
        <w:rPr>
          <w:highlight w:val="yellow"/>
        </w:rPr>
        <w:t xml:space="preserve"> blend and test for uniformity and apply the stockpile requirements of this specification.  </w:t>
      </w: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720" w:firstLine="216"/>
        <w:jc w:val="both"/>
        <w:rPr>
          <w:highlight w:val="yellow"/>
        </w:rPr>
      </w:pPr>
      <w:r w:rsidRPr="004918A5">
        <w:rPr>
          <w:highlight w:val="yellow"/>
        </w:rPr>
        <w:t>Maintain in the plant lab and control room an up to date and dated site map of all tested and untested RAP stockpiles</w:t>
      </w:r>
      <w:proofErr w:type="gramStart"/>
      <w:r w:rsidRPr="004918A5">
        <w:rPr>
          <w:highlight w:val="yellow"/>
        </w:rPr>
        <w:t xml:space="preserve">. </w:t>
      </w:r>
      <w:proofErr w:type="gramEnd"/>
      <w:r w:rsidRPr="004918A5">
        <w:rPr>
          <w:highlight w:val="yellow"/>
        </w:rPr>
        <w:t>Give each stockpile a unique identification</w:t>
      </w:r>
      <w:proofErr w:type="gramStart"/>
      <w:r w:rsidRPr="004918A5">
        <w:rPr>
          <w:highlight w:val="yellow"/>
        </w:rPr>
        <w:t xml:space="preserve">. </w:t>
      </w:r>
      <w:proofErr w:type="gramEnd"/>
      <w:r w:rsidRPr="004918A5">
        <w:rPr>
          <w:highlight w:val="yellow"/>
        </w:rPr>
        <w:t xml:space="preserve">Provide in the plant lab RAP properties for each uniform, blended stockpile </w:t>
      </w:r>
      <w:proofErr w:type="gramStart"/>
      <w:r w:rsidRPr="004918A5">
        <w:rPr>
          <w:highlight w:val="yellow"/>
        </w:rPr>
        <w:t>cross referenced</w:t>
      </w:r>
      <w:proofErr w:type="gramEnd"/>
      <w:r w:rsidRPr="004918A5">
        <w:rPr>
          <w:highlight w:val="yellow"/>
        </w:rPr>
        <w:t xml:space="preserve"> with its identification.  In addition, provide the date the stockpile processing was completed and the stockpile estimated size in tons</w:t>
      </w:r>
      <w:r w:rsidR="00272B95" w:rsidRPr="004918A5">
        <w:rPr>
          <w:highlight w:val="yellow"/>
        </w:rPr>
        <w:t xml:space="preserve">.  </w:t>
      </w:r>
      <w:r w:rsidRPr="004918A5">
        <w:rPr>
          <w:highlight w:val="yellow"/>
        </w:rPr>
        <w:t>The DET may require RAP pile staking for failure to maintain the above</w:t>
      </w:r>
      <w:proofErr w:type="gramStart"/>
      <w:r w:rsidRPr="004918A5">
        <w:rPr>
          <w:highlight w:val="yellow"/>
        </w:rPr>
        <w:t xml:space="preserve">. </w:t>
      </w:r>
      <w:proofErr w:type="gramEnd"/>
      <w:r w:rsidRPr="004918A5">
        <w:rPr>
          <w:highlight w:val="yellow"/>
        </w:rPr>
        <w:t xml:space="preserve">Do not add to a stockpile once it </w:t>
      </w:r>
      <w:proofErr w:type="gramStart"/>
      <w:r w:rsidRPr="004918A5">
        <w:rPr>
          <w:highlight w:val="yellow"/>
        </w:rPr>
        <w:t>is tested</w:t>
      </w:r>
      <w:proofErr w:type="gramEnd"/>
      <w:r w:rsidRPr="004918A5">
        <w:rPr>
          <w:highlight w:val="yellow"/>
        </w:rPr>
        <w:t xml:space="preserve"> for uniformity.  Provide signage at all uniform stockpiles to inform haulers that uniform piles are not to </w:t>
      </w:r>
      <w:proofErr w:type="gramStart"/>
      <w:r w:rsidRPr="004918A5">
        <w:rPr>
          <w:highlight w:val="yellow"/>
        </w:rPr>
        <w:t>be added</w:t>
      </w:r>
      <w:proofErr w:type="gramEnd"/>
      <w:r w:rsidRPr="004918A5">
        <w:rPr>
          <w:highlight w:val="yellow"/>
        </w:rPr>
        <w:t xml:space="preserve"> to.</w:t>
      </w: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720" w:firstLine="216"/>
        <w:jc w:val="both"/>
        <w:rPr>
          <w:highlight w:val="yellow"/>
        </w:rPr>
      </w:pPr>
      <w:r w:rsidRPr="004918A5">
        <w:rPr>
          <w:highlight w:val="yellow"/>
        </w:rPr>
        <w:t>Stockpiles and processing methods are subject to inspection and approval by the DET at any time.  Rejection of stockpiles can occur for the presence of foreign or deleterious materials, lack of uniformity, incomplete mixing in the asphalt mixture, adding to piles, or moving RAP in a way not traceable thru the QCP records and methods.  The Laboratory will resolve disputes over acceptability of RAP.</w:t>
      </w:r>
    </w:p>
    <w:p w:rsidR="00AF3649" w:rsidRPr="004918A5" w:rsidRDefault="00AF3649" w:rsidP="00292C62">
      <w:pPr>
        <w:rPr>
          <w:b/>
          <w:highlight w:val="yellow"/>
        </w:rPr>
      </w:pPr>
    </w:p>
    <w:p w:rsidR="00272B95" w:rsidRPr="004918A5" w:rsidRDefault="00AF3649" w:rsidP="00AF3649">
      <w:pPr>
        <w:rPr>
          <w:highlight w:val="yellow"/>
        </w:rPr>
      </w:pPr>
      <w:r w:rsidRPr="004918A5">
        <w:rPr>
          <w:b/>
          <w:highlight w:val="yellow"/>
        </w:rPr>
        <w:t>401.05</w:t>
      </w:r>
      <w:proofErr w:type="gramStart"/>
      <w:r w:rsidR="00272B95" w:rsidRPr="004918A5">
        <w:rPr>
          <w:b/>
          <w:highlight w:val="yellow"/>
        </w:rPr>
        <w:t xml:space="preserve">, </w:t>
      </w:r>
      <w:r w:rsidRPr="004918A5">
        <w:rPr>
          <w:highlight w:val="yellow"/>
        </w:rPr>
        <w:t xml:space="preserve"> </w:t>
      </w:r>
      <w:r w:rsidR="00272B95" w:rsidRPr="004918A5">
        <w:rPr>
          <w:b/>
          <w:highlight w:val="yellow"/>
        </w:rPr>
        <w:t>Mixing</w:t>
      </w:r>
      <w:proofErr w:type="gramEnd"/>
      <w:r w:rsidR="00272B95" w:rsidRPr="004918A5">
        <w:rPr>
          <w:b/>
          <w:highlight w:val="yellow"/>
        </w:rPr>
        <w:t xml:space="preserve"> Plants</w:t>
      </w:r>
    </w:p>
    <w:p w:rsidR="00AF3649" w:rsidRPr="004918A5" w:rsidRDefault="00AF3649" w:rsidP="00272B95">
      <w:pPr>
        <w:ind w:firstLine="720"/>
        <w:rPr>
          <w:b/>
          <w:highlight w:val="yellow"/>
        </w:rPr>
      </w:pPr>
      <w:proofErr w:type="gramStart"/>
      <w:r w:rsidRPr="004918A5">
        <w:rPr>
          <w:highlight w:val="yellow"/>
        </w:rPr>
        <w:t>On page 170</w:t>
      </w:r>
      <w:r w:rsidRPr="004918A5">
        <w:rPr>
          <w:b/>
          <w:highlight w:val="yellow"/>
        </w:rPr>
        <w:t>.</w:t>
      </w:r>
      <w:proofErr w:type="gramEnd"/>
      <w:r w:rsidRPr="004918A5">
        <w:rPr>
          <w:b/>
          <w:highlight w:val="yellow"/>
        </w:rPr>
        <w:t xml:space="preserve">   </w:t>
      </w:r>
    </w:p>
    <w:p w:rsidR="00AF3649" w:rsidRPr="00F93F64" w:rsidRDefault="00AF3649" w:rsidP="00272B95">
      <w:pPr>
        <w:ind w:left="720"/>
      </w:pPr>
      <w:r w:rsidRPr="004918A5">
        <w:rPr>
          <w:b/>
          <w:highlight w:val="yellow"/>
        </w:rPr>
        <w:t>Add as a</w:t>
      </w:r>
      <w:r w:rsidRPr="004918A5">
        <w:rPr>
          <w:highlight w:val="yellow"/>
        </w:rPr>
        <w:t xml:space="preserve"> last sentence in this section the following sentence:  Asphalt mixtures </w:t>
      </w:r>
      <w:proofErr w:type="gramStart"/>
      <w:r w:rsidRPr="004918A5">
        <w:rPr>
          <w:highlight w:val="yellow"/>
        </w:rPr>
        <w:t>may be produced</w:t>
      </w:r>
      <w:proofErr w:type="gramEnd"/>
      <w:r w:rsidRPr="004918A5">
        <w:rPr>
          <w:highlight w:val="yellow"/>
        </w:rPr>
        <w:t xml:space="preserve"> using the warm mix asphalt method according to 402.09 except as restricted by specification.</w:t>
      </w:r>
    </w:p>
    <w:p w:rsidR="00AF3649" w:rsidRPr="00F93F64" w:rsidRDefault="00AF3649" w:rsidP="00272B95">
      <w:pPr>
        <w:ind w:left="720"/>
        <w:rPr>
          <w:b/>
        </w:rPr>
      </w:pPr>
    </w:p>
    <w:p w:rsidR="00272B95" w:rsidRPr="004918A5" w:rsidRDefault="00AF3649" w:rsidP="00272B95">
      <w:pPr>
        <w:rPr>
          <w:highlight w:val="yellow"/>
        </w:rPr>
      </w:pPr>
      <w:proofErr w:type="gramStart"/>
      <w:r w:rsidRPr="004918A5">
        <w:rPr>
          <w:b/>
          <w:highlight w:val="yellow"/>
        </w:rPr>
        <w:t>401.08</w:t>
      </w:r>
      <w:proofErr w:type="gramEnd"/>
      <w:r w:rsidR="00272B95" w:rsidRPr="004918A5">
        <w:rPr>
          <w:b/>
          <w:highlight w:val="yellow"/>
        </w:rPr>
        <w:t>,</w:t>
      </w:r>
      <w:r w:rsidRPr="004918A5">
        <w:rPr>
          <w:highlight w:val="yellow"/>
        </w:rPr>
        <w:t xml:space="preserve"> </w:t>
      </w:r>
      <w:r w:rsidR="00272B95" w:rsidRPr="004918A5">
        <w:rPr>
          <w:b/>
          <w:highlight w:val="yellow"/>
        </w:rPr>
        <w:t>Asphalt Binder</w:t>
      </w:r>
    </w:p>
    <w:p w:rsidR="00AF3649" w:rsidRPr="004918A5" w:rsidRDefault="00AF3649" w:rsidP="00272B95">
      <w:pPr>
        <w:ind w:left="720"/>
        <w:rPr>
          <w:highlight w:val="yellow"/>
        </w:rPr>
      </w:pPr>
      <w:r w:rsidRPr="004918A5">
        <w:rPr>
          <w:highlight w:val="yellow"/>
        </w:rPr>
        <w:t>On page 171</w:t>
      </w:r>
      <w:proofErr w:type="gramStart"/>
      <w:r w:rsidR="00272B95" w:rsidRPr="004918A5">
        <w:rPr>
          <w:b/>
          <w:highlight w:val="yellow"/>
        </w:rPr>
        <w:t xml:space="preserve">,  </w:t>
      </w:r>
      <w:r w:rsidRPr="004918A5">
        <w:rPr>
          <w:b/>
          <w:highlight w:val="yellow"/>
        </w:rPr>
        <w:t>Replace</w:t>
      </w:r>
      <w:proofErr w:type="gramEnd"/>
      <w:r w:rsidRPr="004918A5">
        <w:rPr>
          <w:highlight w:val="yellow"/>
        </w:rPr>
        <w:t xml:space="preserve"> the 2nd sentence in this section with the following </w:t>
      </w:r>
      <w:r w:rsidR="00272B95" w:rsidRPr="004918A5">
        <w:rPr>
          <w:highlight w:val="yellow"/>
        </w:rPr>
        <w:t>s</w:t>
      </w:r>
      <w:r w:rsidRPr="004918A5">
        <w:rPr>
          <w:highlight w:val="yellow"/>
        </w:rPr>
        <w:t>entence:  Do not use asphalt binder while it is foaming in a storage tank.</w:t>
      </w:r>
    </w:p>
    <w:p w:rsidR="00272B95" w:rsidRPr="004918A5" w:rsidRDefault="00272B95" w:rsidP="00272B95">
      <w:pPr>
        <w:ind w:left="720"/>
        <w:rPr>
          <w:b/>
          <w:highlight w:val="yellow"/>
        </w:rPr>
      </w:pPr>
    </w:p>
    <w:p w:rsidR="00272B95" w:rsidRPr="004918A5" w:rsidRDefault="00AF3649" w:rsidP="00272B95">
      <w:pPr>
        <w:rPr>
          <w:highlight w:val="yellow"/>
        </w:rPr>
      </w:pPr>
      <w:proofErr w:type="gramStart"/>
      <w:r w:rsidRPr="004918A5">
        <w:rPr>
          <w:b/>
          <w:highlight w:val="yellow"/>
        </w:rPr>
        <w:t>401.10</w:t>
      </w:r>
      <w:proofErr w:type="gramEnd"/>
      <w:r w:rsidR="00272B95" w:rsidRPr="004918A5">
        <w:rPr>
          <w:b/>
          <w:highlight w:val="yellow"/>
        </w:rPr>
        <w:t>,</w:t>
      </w:r>
      <w:r w:rsidRPr="004918A5">
        <w:rPr>
          <w:highlight w:val="yellow"/>
        </w:rPr>
        <w:t xml:space="preserve"> </w:t>
      </w:r>
      <w:r w:rsidR="00272B95" w:rsidRPr="004918A5">
        <w:rPr>
          <w:b/>
          <w:highlight w:val="yellow"/>
        </w:rPr>
        <w:t>Mixing</w:t>
      </w:r>
    </w:p>
    <w:p w:rsidR="00AF3649" w:rsidRPr="004918A5" w:rsidRDefault="00AF3649" w:rsidP="00272B95">
      <w:pPr>
        <w:ind w:firstLine="720"/>
        <w:rPr>
          <w:b/>
          <w:highlight w:val="yellow"/>
        </w:rPr>
      </w:pPr>
      <w:proofErr w:type="gramStart"/>
      <w:r w:rsidRPr="004918A5">
        <w:rPr>
          <w:highlight w:val="yellow"/>
        </w:rPr>
        <w:t>On page 171.</w:t>
      </w:r>
      <w:proofErr w:type="gramEnd"/>
      <w:r w:rsidRPr="004918A5">
        <w:rPr>
          <w:highlight w:val="yellow"/>
        </w:rPr>
        <w:t xml:space="preserve"> </w:t>
      </w:r>
    </w:p>
    <w:p w:rsidR="00AF3649" w:rsidRPr="00F93F64" w:rsidRDefault="00AF3649" w:rsidP="00272B95">
      <w:pPr>
        <w:ind w:left="720"/>
      </w:pPr>
      <w:r w:rsidRPr="004918A5">
        <w:rPr>
          <w:b/>
          <w:highlight w:val="yellow"/>
        </w:rPr>
        <w:t xml:space="preserve">Add </w:t>
      </w:r>
      <w:r w:rsidRPr="004918A5">
        <w:rPr>
          <w:highlight w:val="yellow"/>
        </w:rPr>
        <w:t>to the end of the 1st sentence in this section the following words:  or per specification.</w:t>
      </w:r>
    </w:p>
    <w:p w:rsidR="00AF3649" w:rsidRPr="00F93F64" w:rsidRDefault="00AF3649" w:rsidP="00292C62">
      <w:pPr>
        <w:rPr>
          <w:b/>
        </w:rPr>
      </w:pPr>
    </w:p>
    <w:p w:rsidR="00292C62" w:rsidRPr="004918A5" w:rsidRDefault="00292C62" w:rsidP="00292C62">
      <w:pPr>
        <w:rPr>
          <w:highlight w:val="yellow"/>
        </w:rPr>
      </w:pPr>
      <w:proofErr w:type="gramStart"/>
      <w:r w:rsidRPr="004918A5">
        <w:rPr>
          <w:b/>
          <w:highlight w:val="yellow"/>
        </w:rPr>
        <w:t>401.19</w:t>
      </w:r>
      <w:proofErr w:type="gramEnd"/>
      <w:r w:rsidRPr="004918A5">
        <w:rPr>
          <w:b/>
          <w:highlight w:val="yellow"/>
        </w:rPr>
        <w:t>,</w:t>
      </w:r>
      <w:r w:rsidRPr="004918A5">
        <w:rPr>
          <w:highlight w:val="yellow"/>
        </w:rPr>
        <w:tab/>
        <w:t xml:space="preserve"> </w:t>
      </w:r>
    </w:p>
    <w:p w:rsidR="00292C62" w:rsidRPr="004918A5" w:rsidRDefault="00292C62" w:rsidP="009413DF">
      <w:pPr>
        <w:ind w:left="720"/>
        <w:rPr>
          <w:highlight w:val="yellow"/>
        </w:rPr>
      </w:pPr>
      <w:r w:rsidRPr="004918A5">
        <w:rPr>
          <w:highlight w:val="yellow"/>
        </w:rPr>
        <w:t xml:space="preserve">On pages 178, </w:t>
      </w:r>
      <w:proofErr w:type="gramStart"/>
      <w:r w:rsidRPr="004918A5">
        <w:rPr>
          <w:b/>
          <w:highlight w:val="yellow"/>
        </w:rPr>
        <w:t>Replace</w:t>
      </w:r>
      <w:proofErr w:type="gramEnd"/>
      <w:r w:rsidRPr="004918A5">
        <w:rPr>
          <w:highlight w:val="yellow"/>
        </w:rPr>
        <w:t xml:space="preserve"> the third paragraph with the following:</w:t>
      </w:r>
    </w:p>
    <w:p w:rsidR="00292C62" w:rsidRPr="004918A5" w:rsidRDefault="00292C62" w:rsidP="009413DF">
      <w:pPr>
        <w:pStyle w:val="SubsectionParagraph"/>
        <w:ind w:left="720" w:firstLine="0"/>
        <w:rPr>
          <w:highlight w:val="yellow"/>
        </w:rPr>
      </w:pPr>
      <w:r w:rsidRPr="004918A5">
        <w:rPr>
          <w:highlight w:val="yellow"/>
        </w:rPr>
        <w:t>Do not vary the surface of each completed intermediate or surface course from the testing edge of a 10-foot (3 m) rolling straightedge by more than 1/4 inch (6 mm).  Furnish straightedges</w:t>
      </w:r>
      <w:proofErr w:type="gramStart"/>
      <w:r w:rsidRPr="004918A5">
        <w:rPr>
          <w:highlight w:val="yellow"/>
        </w:rPr>
        <w:t>,  straightedges</w:t>
      </w:r>
      <w:proofErr w:type="gramEnd"/>
      <w:r w:rsidRPr="004918A5">
        <w:rPr>
          <w:highlight w:val="yellow"/>
        </w:rPr>
        <w:t xml:space="preserve"> equipped with levels, or other devices such as approved profilers conforming to S1058 and using </w:t>
      </w:r>
      <w:proofErr w:type="spellStart"/>
      <w:r w:rsidRPr="004918A5">
        <w:rPr>
          <w:highlight w:val="yellow"/>
        </w:rPr>
        <w:t>ProVAL</w:t>
      </w:r>
      <w:proofErr w:type="spellEnd"/>
      <w:r w:rsidRPr="004918A5">
        <w:rPr>
          <w:highlight w:val="yellow"/>
        </w:rPr>
        <w:t xml:space="preserve"> software.  Equipment will be satisfactory to the Engineer.  </w:t>
      </w:r>
    </w:p>
    <w:p w:rsidR="00292C62" w:rsidRPr="00F93F64" w:rsidRDefault="00292C62" w:rsidP="009413DF">
      <w:pPr>
        <w:pStyle w:val="SubsectionParagraph"/>
        <w:ind w:left="720" w:firstLine="0"/>
      </w:pPr>
      <w:r w:rsidRPr="004918A5">
        <w:rPr>
          <w:highlight w:val="yellow"/>
        </w:rPr>
        <w:t>Check the surface course for variations in slope or surface when directed by the Engineer.</w:t>
      </w:r>
    </w:p>
    <w:p w:rsidR="00292C62" w:rsidRPr="00F93F64" w:rsidRDefault="00292C62" w:rsidP="00292C62">
      <w:pPr>
        <w:jc w:val="both"/>
        <w:rPr>
          <w:b/>
        </w:rPr>
      </w:pPr>
    </w:p>
    <w:p w:rsidR="00D240C0" w:rsidRDefault="00D240C0" w:rsidP="00AF3649">
      <w:pPr>
        <w:rPr>
          <w:b/>
        </w:rPr>
      </w:pPr>
    </w:p>
    <w:p w:rsidR="00D240C0" w:rsidRDefault="00D240C0" w:rsidP="00AF3649">
      <w:pPr>
        <w:rPr>
          <w:b/>
        </w:rPr>
      </w:pPr>
    </w:p>
    <w:p w:rsidR="00272B95" w:rsidRPr="004918A5" w:rsidRDefault="00AF3649" w:rsidP="00AF3649">
      <w:pPr>
        <w:rPr>
          <w:highlight w:val="yellow"/>
        </w:rPr>
      </w:pPr>
      <w:proofErr w:type="gramStart"/>
      <w:r w:rsidRPr="004918A5">
        <w:rPr>
          <w:b/>
          <w:highlight w:val="yellow"/>
        </w:rPr>
        <w:lastRenderedPageBreak/>
        <w:t>402</w:t>
      </w:r>
      <w:proofErr w:type="gramEnd"/>
      <w:r w:rsidR="00272B95" w:rsidRPr="004918A5">
        <w:rPr>
          <w:b/>
          <w:highlight w:val="yellow"/>
        </w:rPr>
        <w:t>,</w:t>
      </w:r>
      <w:r w:rsidRPr="004918A5">
        <w:rPr>
          <w:highlight w:val="yellow"/>
        </w:rPr>
        <w:t xml:space="preserve"> </w:t>
      </w:r>
      <w:r w:rsidR="00272B95" w:rsidRPr="004918A5">
        <w:rPr>
          <w:b/>
          <w:highlight w:val="yellow"/>
        </w:rPr>
        <w:t>Table of Contents</w:t>
      </w:r>
    </w:p>
    <w:p w:rsidR="00AF3649" w:rsidRPr="004918A5" w:rsidRDefault="00AF3649" w:rsidP="00272B95">
      <w:pPr>
        <w:ind w:left="720"/>
        <w:rPr>
          <w:highlight w:val="yellow"/>
        </w:rPr>
      </w:pPr>
      <w:r w:rsidRPr="004918A5">
        <w:rPr>
          <w:highlight w:val="yellow"/>
        </w:rPr>
        <w:t>On page 180</w:t>
      </w:r>
      <w:r w:rsidR="00272B95" w:rsidRPr="004918A5">
        <w:rPr>
          <w:highlight w:val="yellow"/>
        </w:rPr>
        <w:t xml:space="preserve">, </w:t>
      </w:r>
      <w:proofErr w:type="gramStart"/>
      <w:r w:rsidRPr="004918A5">
        <w:rPr>
          <w:b/>
          <w:highlight w:val="yellow"/>
        </w:rPr>
        <w:t>Add</w:t>
      </w:r>
      <w:proofErr w:type="gramEnd"/>
      <w:r w:rsidRPr="004918A5">
        <w:rPr>
          <w:b/>
          <w:highlight w:val="yellow"/>
        </w:rPr>
        <w:t xml:space="preserve"> </w:t>
      </w:r>
      <w:r w:rsidRPr="004918A5">
        <w:rPr>
          <w:highlight w:val="yellow"/>
        </w:rPr>
        <w:t xml:space="preserve">to the end of the table of contents the following new section title:  </w:t>
      </w:r>
    </w:p>
    <w:p w:rsidR="00AF3649" w:rsidRPr="00F93F64" w:rsidRDefault="00272B95" w:rsidP="00AF3649">
      <w:pPr>
        <w:pStyle w:val="SubsectionParagraphList"/>
        <w:rPr>
          <w:b/>
          <w:szCs w:val="24"/>
        </w:rPr>
      </w:pPr>
      <w:r w:rsidRPr="004918A5">
        <w:rPr>
          <w:szCs w:val="24"/>
          <w:highlight w:val="yellow"/>
        </w:rPr>
        <w:tab/>
      </w:r>
      <w:r w:rsidRPr="004918A5">
        <w:rPr>
          <w:szCs w:val="24"/>
          <w:highlight w:val="yellow"/>
        </w:rPr>
        <w:tab/>
      </w:r>
      <w:r w:rsidRPr="004918A5">
        <w:rPr>
          <w:szCs w:val="24"/>
          <w:highlight w:val="yellow"/>
        </w:rPr>
        <w:tab/>
      </w:r>
      <w:r w:rsidR="00AF3649" w:rsidRPr="004918A5">
        <w:rPr>
          <w:b/>
          <w:szCs w:val="24"/>
          <w:highlight w:val="yellow"/>
        </w:rPr>
        <w:t xml:space="preserve">402.09 </w:t>
      </w:r>
      <w:r w:rsidR="00AF3649" w:rsidRPr="004918A5">
        <w:rPr>
          <w:b/>
          <w:szCs w:val="24"/>
          <w:highlight w:val="yellow"/>
        </w:rPr>
        <w:tab/>
        <w:t>Water Injection System for Warm Mix Asphalt</w:t>
      </w:r>
    </w:p>
    <w:p w:rsidR="00AF3649" w:rsidRPr="00F93F64" w:rsidRDefault="00AF3649" w:rsidP="00AF3649">
      <w:pPr>
        <w:rPr>
          <w:b/>
        </w:rPr>
      </w:pPr>
    </w:p>
    <w:p w:rsidR="00272B95" w:rsidRPr="004918A5" w:rsidRDefault="00AF3649" w:rsidP="00AF3649">
      <w:pPr>
        <w:rPr>
          <w:highlight w:val="yellow"/>
        </w:rPr>
      </w:pPr>
      <w:proofErr w:type="gramStart"/>
      <w:r w:rsidRPr="004918A5">
        <w:rPr>
          <w:b/>
          <w:highlight w:val="yellow"/>
        </w:rPr>
        <w:t>402.08</w:t>
      </w:r>
      <w:proofErr w:type="gramEnd"/>
      <w:r w:rsidR="00272B95" w:rsidRPr="004918A5">
        <w:rPr>
          <w:b/>
          <w:highlight w:val="yellow"/>
        </w:rPr>
        <w:t>,</w:t>
      </w:r>
      <w:r w:rsidRPr="004918A5">
        <w:rPr>
          <w:highlight w:val="yellow"/>
        </w:rPr>
        <w:t xml:space="preserve"> </w:t>
      </w:r>
      <w:r w:rsidR="00272B95" w:rsidRPr="004918A5">
        <w:rPr>
          <w:b/>
          <w:highlight w:val="yellow"/>
        </w:rPr>
        <w:t>Polymer Binders</w:t>
      </w:r>
    </w:p>
    <w:p w:rsidR="00AF3649" w:rsidRPr="004918A5" w:rsidRDefault="00AF3649" w:rsidP="00272B95">
      <w:pPr>
        <w:ind w:left="720"/>
        <w:rPr>
          <w:b/>
          <w:highlight w:val="yellow"/>
        </w:rPr>
      </w:pPr>
      <w:r w:rsidRPr="004918A5">
        <w:rPr>
          <w:highlight w:val="yellow"/>
        </w:rPr>
        <w:t>On page 184</w:t>
      </w:r>
      <w:r w:rsidR="00272B95" w:rsidRPr="004918A5">
        <w:rPr>
          <w:b/>
          <w:highlight w:val="yellow"/>
        </w:rPr>
        <w:t xml:space="preserve">, </w:t>
      </w:r>
      <w:proofErr w:type="gramStart"/>
      <w:r w:rsidRPr="004918A5">
        <w:rPr>
          <w:b/>
          <w:highlight w:val="yellow"/>
        </w:rPr>
        <w:t>Add</w:t>
      </w:r>
      <w:proofErr w:type="gramEnd"/>
      <w:r w:rsidRPr="004918A5">
        <w:rPr>
          <w:b/>
          <w:highlight w:val="yellow"/>
        </w:rPr>
        <w:t xml:space="preserve"> </w:t>
      </w:r>
      <w:r w:rsidRPr="004918A5">
        <w:rPr>
          <w:highlight w:val="yellow"/>
        </w:rPr>
        <w:t xml:space="preserve">after the last paragraph in 402.08 the following new section:  </w:t>
      </w:r>
    </w:p>
    <w:p w:rsidR="00AF3649" w:rsidRPr="004918A5" w:rsidRDefault="00AF3649" w:rsidP="00AF3649">
      <w:pPr>
        <w:rPr>
          <w:b/>
          <w:highlight w:val="yellow"/>
        </w:rPr>
      </w:pPr>
    </w:p>
    <w:p w:rsidR="00AF3649" w:rsidRPr="004918A5" w:rsidRDefault="00272B95" w:rsidP="00AF3649">
      <w:pPr>
        <w:pStyle w:val="SubsectionParagraph"/>
        <w:rPr>
          <w:highlight w:val="yellow"/>
        </w:rPr>
      </w:pPr>
      <w:r w:rsidRPr="004918A5">
        <w:rPr>
          <w:b/>
          <w:highlight w:val="yellow"/>
        </w:rPr>
        <w:tab/>
      </w:r>
      <w:proofErr w:type="gramStart"/>
      <w:r w:rsidR="00AF3649" w:rsidRPr="004918A5">
        <w:rPr>
          <w:b/>
          <w:highlight w:val="yellow"/>
        </w:rPr>
        <w:t>402.09 Water Injection System for Warm Mix Asphalt</w:t>
      </w:r>
      <w:r w:rsidR="00AF3649" w:rsidRPr="004918A5">
        <w:rPr>
          <w:highlight w:val="yellow"/>
        </w:rPr>
        <w:t>.</w:t>
      </w:r>
      <w:proofErr w:type="gramEnd"/>
      <w:r w:rsidR="00AF3649" w:rsidRPr="004918A5">
        <w:rPr>
          <w:highlight w:val="yellow"/>
        </w:rPr>
        <w:t xml:space="preserve">  </w:t>
      </w:r>
    </w:p>
    <w:p w:rsidR="00AF3649" w:rsidRPr="004918A5" w:rsidRDefault="00AF3649" w:rsidP="00272B95">
      <w:pPr>
        <w:pStyle w:val="SubsectionParagraph"/>
        <w:tabs>
          <w:tab w:val="clear" w:pos="432"/>
          <w:tab w:val="left" w:pos="270"/>
        </w:tabs>
        <w:ind w:left="360" w:firstLine="0"/>
        <w:rPr>
          <w:highlight w:val="yellow"/>
        </w:rPr>
      </w:pPr>
      <w:r w:rsidRPr="004918A5">
        <w:rPr>
          <w:highlight w:val="yellow"/>
        </w:rPr>
        <w:tab/>
        <w:t>When allowed by specification use a Department approved water injection system for the purpose of foaming the asphalt binder and lowering the mixture temperature</w:t>
      </w:r>
      <w:proofErr w:type="gramStart"/>
      <w:r w:rsidRPr="004918A5">
        <w:rPr>
          <w:highlight w:val="yellow"/>
        </w:rPr>
        <w:t xml:space="preserve">. </w:t>
      </w:r>
      <w:proofErr w:type="gramEnd"/>
      <w:r w:rsidRPr="004918A5">
        <w:rPr>
          <w:highlight w:val="yellow"/>
        </w:rPr>
        <w:t xml:space="preserve">Only use equipment that </w:t>
      </w:r>
      <w:proofErr w:type="gramStart"/>
      <w:r w:rsidRPr="004918A5">
        <w:rPr>
          <w:highlight w:val="yellow"/>
        </w:rPr>
        <w:t>has been proven</w:t>
      </w:r>
      <w:proofErr w:type="gramEnd"/>
      <w:r w:rsidRPr="004918A5">
        <w:rPr>
          <w:highlight w:val="yellow"/>
        </w:rPr>
        <w:t xml:space="preserve"> stable and effective thru project use on non-ODOT projects.  </w:t>
      </w:r>
      <w:r w:rsidRPr="004918A5">
        <w:rPr>
          <w:highlight w:val="yellow"/>
        </w:rPr>
        <w:tab/>
        <w:t>Ensure equipment for water injection meets the following requirements:</w:t>
      </w:r>
    </w:p>
    <w:p w:rsidR="00AF3649" w:rsidRPr="004918A5" w:rsidRDefault="00AF3649" w:rsidP="00AF3649">
      <w:pPr>
        <w:numPr>
          <w:ilvl w:val="0"/>
          <w:numId w:val="8"/>
        </w:numPr>
        <w:rPr>
          <w:highlight w:val="yellow"/>
        </w:rPr>
      </w:pPr>
      <w:r w:rsidRPr="004918A5">
        <w:rPr>
          <w:highlight w:val="yellow"/>
        </w:rPr>
        <w:t xml:space="preserve">Injection equipment computer controls are in the plant control room and </w:t>
      </w:r>
      <w:proofErr w:type="gramStart"/>
      <w:r w:rsidRPr="004918A5">
        <w:rPr>
          <w:highlight w:val="yellow"/>
        </w:rPr>
        <w:t>are tied</w:t>
      </w:r>
      <w:proofErr w:type="gramEnd"/>
      <w:r w:rsidRPr="004918A5">
        <w:rPr>
          <w:highlight w:val="yellow"/>
        </w:rPr>
        <w:t xml:space="preserve"> to the plant computer metering. </w:t>
      </w:r>
    </w:p>
    <w:p w:rsidR="00AF3649" w:rsidRPr="004918A5" w:rsidRDefault="00AF3649" w:rsidP="00AF3649">
      <w:pPr>
        <w:numPr>
          <w:ilvl w:val="0"/>
          <w:numId w:val="8"/>
        </w:numPr>
        <w:rPr>
          <w:highlight w:val="yellow"/>
        </w:rPr>
      </w:pPr>
      <w:r w:rsidRPr="004918A5">
        <w:rPr>
          <w:highlight w:val="yellow"/>
        </w:rPr>
        <w:t>Injection equipment has variable water injection control controlled by the plant operation rate and the water injection can never exceed 1.8% by weight of asphalt binder.</w:t>
      </w:r>
    </w:p>
    <w:p w:rsidR="00AF3649" w:rsidRPr="004918A5" w:rsidRDefault="00AF3649" w:rsidP="00AF3649">
      <w:pPr>
        <w:numPr>
          <w:ilvl w:val="0"/>
          <w:numId w:val="8"/>
        </w:numPr>
        <w:rPr>
          <w:highlight w:val="yellow"/>
        </w:rPr>
      </w:pPr>
      <w:proofErr w:type="gramStart"/>
      <w:r w:rsidRPr="004918A5">
        <w:rPr>
          <w:highlight w:val="yellow"/>
        </w:rPr>
        <w:t>Water injection rate cannot be manually overridden by the plant operator once in the computer</w:t>
      </w:r>
      <w:proofErr w:type="gramEnd"/>
      <w:r w:rsidRPr="004918A5">
        <w:rPr>
          <w:highlight w:val="yellow"/>
        </w:rPr>
        <w:t>.</w:t>
      </w:r>
    </w:p>
    <w:p w:rsidR="00AF3649" w:rsidRPr="004918A5" w:rsidRDefault="00AF3649" w:rsidP="00AF3649">
      <w:pPr>
        <w:numPr>
          <w:ilvl w:val="0"/>
          <w:numId w:val="8"/>
        </w:numPr>
        <w:rPr>
          <w:highlight w:val="yellow"/>
        </w:rPr>
      </w:pPr>
      <w:r w:rsidRPr="004918A5">
        <w:rPr>
          <w:highlight w:val="yellow"/>
        </w:rPr>
        <w:t>Injection equipment stops water flow when a control or equipment failure in the injection system occurs.</w:t>
      </w:r>
    </w:p>
    <w:p w:rsidR="00AF3649" w:rsidRPr="004918A5" w:rsidRDefault="00AF3649" w:rsidP="00AF3649">
      <w:pPr>
        <w:numPr>
          <w:ilvl w:val="0"/>
          <w:numId w:val="8"/>
        </w:numPr>
        <w:rPr>
          <w:highlight w:val="yellow"/>
        </w:rPr>
      </w:pPr>
      <w:r w:rsidRPr="004918A5">
        <w:rPr>
          <w:highlight w:val="yellow"/>
        </w:rPr>
        <w:t xml:space="preserve">The water injects into the asphalt binder flow before the asphalt binder spray hits aggregate.  Do not allow water to touch aggregate before the binder spray. </w:t>
      </w:r>
    </w:p>
    <w:p w:rsidR="00AF3649" w:rsidRPr="004918A5" w:rsidRDefault="00AF3649" w:rsidP="00AF3649">
      <w:pPr>
        <w:numPr>
          <w:ilvl w:val="0"/>
          <w:numId w:val="8"/>
        </w:numPr>
        <w:rPr>
          <w:highlight w:val="yellow"/>
        </w:rPr>
      </w:pPr>
      <w:r w:rsidRPr="004918A5">
        <w:rPr>
          <w:highlight w:val="yellow"/>
        </w:rPr>
        <w:t xml:space="preserve">Injection equipment includes water storage and pump control tied to the injection computer controls. </w:t>
      </w:r>
    </w:p>
    <w:p w:rsidR="00AF3649" w:rsidRPr="004918A5" w:rsidRDefault="00AF3649" w:rsidP="00AF3649">
      <w:pPr>
        <w:numPr>
          <w:ilvl w:val="0"/>
          <w:numId w:val="8"/>
        </w:numPr>
        <w:rPr>
          <w:highlight w:val="yellow"/>
        </w:rPr>
      </w:pPr>
      <w:proofErr w:type="gramStart"/>
      <w:r w:rsidRPr="004918A5">
        <w:rPr>
          <w:highlight w:val="yellow"/>
        </w:rPr>
        <w:t>Water storage low water alarm installed in the control room.</w:t>
      </w:r>
      <w:proofErr w:type="gramEnd"/>
    </w:p>
    <w:p w:rsidR="00AF3649" w:rsidRPr="004918A5" w:rsidRDefault="00AF3649" w:rsidP="00AF3649">
      <w:pPr>
        <w:numPr>
          <w:ilvl w:val="0"/>
          <w:numId w:val="8"/>
        </w:numPr>
        <w:rPr>
          <w:highlight w:val="yellow"/>
        </w:rPr>
      </w:pPr>
      <w:r w:rsidRPr="004918A5">
        <w:rPr>
          <w:highlight w:val="yellow"/>
        </w:rPr>
        <w:t xml:space="preserve">Provide a PG </w:t>
      </w:r>
      <w:proofErr w:type="gramStart"/>
      <w:r w:rsidRPr="004918A5">
        <w:rPr>
          <w:highlight w:val="yellow"/>
        </w:rPr>
        <w:t>binder sampling</w:t>
      </w:r>
      <w:proofErr w:type="gramEnd"/>
      <w:r w:rsidRPr="004918A5">
        <w:rPr>
          <w:highlight w:val="yellow"/>
        </w:rPr>
        <w:t xml:space="preserve"> valve between the last piping tee on the tank side of the line and the injection equipment to sample PG binder before water is injected.</w:t>
      </w:r>
    </w:p>
    <w:p w:rsidR="00AF3649" w:rsidRPr="004918A5" w:rsidRDefault="00AF3649" w:rsidP="00AF3649">
      <w:pPr>
        <w:numPr>
          <w:ilvl w:val="0"/>
          <w:numId w:val="8"/>
        </w:numPr>
        <w:rPr>
          <w:highlight w:val="yellow"/>
        </w:rPr>
      </w:pPr>
      <w:r w:rsidRPr="004918A5">
        <w:rPr>
          <w:highlight w:val="yellow"/>
        </w:rPr>
        <w:t>Provide a PG Binder sampling valve at the injection equipment to sample binder prior to spray.</w:t>
      </w:r>
    </w:p>
    <w:p w:rsidR="00AF3649" w:rsidRPr="00F93F64" w:rsidRDefault="00AF3649" w:rsidP="00AF3649">
      <w:pPr>
        <w:pStyle w:val="SubsectionParagraph"/>
        <w:tabs>
          <w:tab w:val="clear" w:pos="432"/>
          <w:tab w:val="left" w:pos="270"/>
        </w:tabs>
        <w:ind w:firstLine="0"/>
      </w:pPr>
    </w:p>
    <w:p w:rsidR="00826738" w:rsidRPr="00871DC1" w:rsidRDefault="00826738" w:rsidP="00826738">
      <w:pPr>
        <w:rPr>
          <w:b/>
          <w:highlight w:val="yellow"/>
        </w:rPr>
      </w:pPr>
      <w:proofErr w:type="gramStart"/>
      <w:r w:rsidRPr="00871DC1">
        <w:rPr>
          <w:b/>
          <w:highlight w:val="yellow"/>
        </w:rPr>
        <w:t>403.03</w:t>
      </w:r>
      <w:proofErr w:type="gramEnd"/>
      <w:r w:rsidRPr="00871DC1">
        <w:rPr>
          <w:b/>
          <w:highlight w:val="yellow"/>
        </w:rPr>
        <w:t>,</w:t>
      </w:r>
    </w:p>
    <w:p w:rsidR="00826738" w:rsidRPr="00871DC1" w:rsidRDefault="00826738" w:rsidP="00826738">
      <w:pPr>
        <w:ind w:left="720"/>
        <w:rPr>
          <w:highlight w:val="yellow"/>
        </w:rPr>
      </w:pPr>
      <w:r w:rsidRPr="00871DC1">
        <w:rPr>
          <w:highlight w:val="yellow"/>
        </w:rPr>
        <w:t xml:space="preserve">On page 184 </w:t>
      </w:r>
      <w:proofErr w:type="gramStart"/>
      <w:r w:rsidRPr="00871DC1">
        <w:rPr>
          <w:b/>
          <w:highlight w:val="yellow"/>
        </w:rPr>
        <w:t>Replace</w:t>
      </w:r>
      <w:proofErr w:type="gramEnd"/>
      <w:r w:rsidRPr="00871DC1">
        <w:rPr>
          <w:b/>
          <w:highlight w:val="yellow"/>
        </w:rPr>
        <w:t xml:space="preserve"> </w:t>
      </w:r>
      <w:r w:rsidRPr="00871DC1">
        <w:rPr>
          <w:highlight w:val="yellow"/>
        </w:rPr>
        <w:t xml:space="preserve">the </w:t>
      </w:r>
      <w:r w:rsidRPr="00871DC1">
        <w:rPr>
          <w:b/>
          <w:highlight w:val="yellow"/>
        </w:rPr>
        <w:t>second sentence</w:t>
      </w:r>
      <w:r w:rsidRPr="00871DC1">
        <w:rPr>
          <w:highlight w:val="yellow"/>
        </w:rPr>
        <w:t xml:space="preserve"> in the </w:t>
      </w:r>
      <w:r w:rsidRPr="00871DC1">
        <w:rPr>
          <w:b/>
          <w:highlight w:val="yellow"/>
        </w:rPr>
        <w:t>First paragraph of 403.03</w:t>
      </w:r>
      <w:r w:rsidRPr="00871DC1">
        <w:rPr>
          <w:highlight w:val="yellow"/>
        </w:rPr>
        <w:t xml:space="preserve"> with the following sentence:</w:t>
      </w:r>
    </w:p>
    <w:p w:rsidR="00826738" w:rsidRPr="004918A5" w:rsidRDefault="00826738" w:rsidP="00826738">
      <w:pPr>
        <w:ind w:left="720"/>
        <w:rPr>
          <w:b/>
        </w:rPr>
      </w:pPr>
      <w:r w:rsidRPr="00871DC1">
        <w:rPr>
          <w:highlight w:val="yellow"/>
        </w:rPr>
        <w:t>The QCP will cover processes conducted to provide an asphalt mixture at the paving site that is uniform in composition, conforms to the specification requirements and that when placed is free of any defect (ex. segregation, lack of mixture and texture uniformity,  raveling, rutting, holes, debris etc.) within the Contractor’s control at project completion.</w:t>
      </w:r>
    </w:p>
    <w:p w:rsidR="00826738" w:rsidRPr="004918A5" w:rsidRDefault="00826738" w:rsidP="00826738">
      <w:pPr>
        <w:rPr>
          <w:b/>
        </w:rPr>
      </w:pPr>
    </w:p>
    <w:p w:rsidR="00826738" w:rsidRPr="00871DC1" w:rsidRDefault="00826738" w:rsidP="00826738">
      <w:pPr>
        <w:rPr>
          <w:b/>
          <w:highlight w:val="yellow"/>
        </w:rPr>
      </w:pPr>
      <w:proofErr w:type="gramStart"/>
      <w:r w:rsidRPr="00871DC1">
        <w:rPr>
          <w:b/>
          <w:highlight w:val="yellow"/>
        </w:rPr>
        <w:t>403.03</w:t>
      </w:r>
      <w:proofErr w:type="gramEnd"/>
      <w:r w:rsidRPr="00871DC1">
        <w:rPr>
          <w:b/>
          <w:highlight w:val="yellow"/>
        </w:rPr>
        <w:t xml:space="preserve">, </w:t>
      </w:r>
    </w:p>
    <w:p w:rsidR="00826738" w:rsidRPr="00871DC1" w:rsidRDefault="00826738" w:rsidP="00826738">
      <w:pPr>
        <w:ind w:left="720"/>
        <w:rPr>
          <w:b/>
          <w:highlight w:val="yellow"/>
        </w:rPr>
      </w:pPr>
      <w:r w:rsidRPr="00871DC1">
        <w:rPr>
          <w:highlight w:val="yellow"/>
        </w:rPr>
        <w:t xml:space="preserve">On page </w:t>
      </w:r>
      <w:proofErr w:type="gramStart"/>
      <w:r w:rsidRPr="00871DC1">
        <w:rPr>
          <w:highlight w:val="yellow"/>
        </w:rPr>
        <w:t xml:space="preserve">185  </w:t>
      </w:r>
      <w:r w:rsidRPr="00871DC1">
        <w:rPr>
          <w:b/>
          <w:highlight w:val="yellow"/>
        </w:rPr>
        <w:t>Replace</w:t>
      </w:r>
      <w:proofErr w:type="gramEnd"/>
      <w:r w:rsidRPr="00871DC1">
        <w:rPr>
          <w:b/>
          <w:highlight w:val="yellow"/>
        </w:rPr>
        <w:t xml:space="preserve"> section 403.03.C</w:t>
      </w:r>
      <w:r w:rsidRPr="00871DC1">
        <w:rPr>
          <w:highlight w:val="yellow"/>
        </w:rPr>
        <w:t xml:space="preserve"> with the following:</w:t>
      </w:r>
    </w:p>
    <w:p w:rsidR="00826738" w:rsidRPr="004918A5" w:rsidRDefault="00826738" w:rsidP="00826738">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720"/>
        <w:jc w:val="both"/>
      </w:pPr>
      <w:r w:rsidRPr="00871DC1">
        <w:rPr>
          <w:highlight w:val="yellow"/>
        </w:rPr>
        <w:t>C.</w:t>
      </w:r>
      <w:r w:rsidRPr="00871DC1">
        <w:rPr>
          <w:highlight w:val="yellow"/>
        </w:rPr>
        <w:tab/>
        <w:t>Procedures for extra testing when tests are outside warning band limits of the QCP (e.g., job start, responses to poor test results or field mix problems, aggregate stock testing, reclaimed asphalt concrete pavement checks, moistures) and any other testing necessary to control materials not already defined in these Specifications.</w:t>
      </w:r>
      <w:r w:rsidRPr="004918A5">
        <w:t xml:space="preserve">  </w:t>
      </w:r>
    </w:p>
    <w:p w:rsidR="00826738" w:rsidRPr="004918A5" w:rsidRDefault="00826738" w:rsidP="00826738">
      <w:pPr>
        <w:rPr>
          <w:b/>
        </w:rPr>
      </w:pPr>
    </w:p>
    <w:p w:rsidR="00D240C0" w:rsidRPr="004918A5" w:rsidRDefault="00D240C0" w:rsidP="00826738">
      <w:pPr>
        <w:ind w:left="720"/>
      </w:pPr>
    </w:p>
    <w:p w:rsidR="00826738" w:rsidRPr="004918A5" w:rsidRDefault="00826738" w:rsidP="00AF3649">
      <w:pPr>
        <w:rPr>
          <w:b/>
        </w:rPr>
      </w:pPr>
    </w:p>
    <w:p w:rsidR="00826738" w:rsidRPr="004918A5" w:rsidRDefault="00826738" w:rsidP="00AF3649">
      <w:pPr>
        <w:rPr>
          <w:b/>
        </w:rPr>
      </w:pPr>
    </w:p>
    <w:p w:rsidR="00272B95" w:rsidRPr="00871DC1" w:rsidRDefault="00AF3649" w:rsidP="00AF3649">
      <w:pPr>
        <w:rPr>
          <w:highlight w:val="yellow"/>
        </w:rPr>
      </w:pPr>
      <w:proofErr w:type="gramStart"/>
      <w:r w:rsidRPr="00871DC1">
        <w:rPr>
          <w:b/>
          <w:highlight w:val="yellow"/>
        </w:rPr>
        <w:t>403.03</w:t>
      </w:r>
      <w:proofErr w:type="gramEnd"/>
      <w:r w:rsidR="00272B95" w:rsidRPr="00871DC1">
        <w:rPr>
          <w:b/>
          <w:highlight w:val="yellow"/>
        </w:rPr>
        <w:t>,</w:t>
      </w:r>
      <w:r w:rsidRPr="00871DC1">
        <w:rPr>
          <w:highlight w:val="yellow"/>
        </w:rPr>
        <w:t xml:space="preserve"> </w:t>
      </w:r>
      <w:r w:rsidR="00272B95" w:rsidRPr="00871DC1">
        <w:rPr>
          <w:b/>
          <w:highlight w:val="yellow"/>
        </w:rPr>
        <w:t>Quality Control Plan (QCP)</w:t>
      </w:r>
    </w:p>
    <w:p w:rsidR="00AF3649" w:rsidRPr="00871DC1" w:rsidRDefault="00AF3649" w:rsidP="00EB7B44">
      <w:pPr>
        <w:ind w:firstLine="720"/>
        <w:rPr>
          <w:highlight w:val="yellow"/>
        </w:rPr>
      </w:pPr>
      <w:r w:rsidRPr="00871DC1">
        <w:rPr>
          <w:highlight w:val="yellow"/>
        </w:rPr>
        <w:t>On page 185</w:t>
      </w:r>
      <w:proofErr w:type="gramStart"/>
      <w:r w:rsidRPr="00871DC1">
        <w:rPr>
          <w:highlight w:val="yellow"/>
        </w:rPr>
        <w:t xml:space="preserve">. </w:t>
      </w:r>
      <w:proofErr w:type="gramEnd"/>
      <w:r w:rsidRPr="00871DC1">
        <w:rPr>
          <w:b/>
          <w:highlight w:val="yellow"/>
        </w:rPr>
        <w:t xml:space="preserve">Replace items </w:t>
      </w:r>
      <w:r w:rsidRPr="00871DC1">
        <w:rPr>
          <w:highlight w:val="yellow"/>
        </w:rPr>
        <w:t xml:space="preserve">H thru L with the following sections:  </w:t>
      </w:r>
    </w:p>
    <w:p w:rsidR="00AF3649" w:rsidRPr="00871DC1"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ind w:left="720" w:firstLine="360"/>
        <w:jc w:val="both"/>
        <w:rPr>
          <w:highlight w:val="yellow"/>
        </w:rPr>
      </w:pPr>
      <w:r w:rsidRPr="00871DC1">
        <w:rPr>
          <w:highlight w:val="yellow"/>
        </w:rPr>
        <w:t>H.</w:t>
      </w:r>
      <w:r w:rsidRPr="00871DC1">
        <w:rPr>
          <w:highlight w:val="yellow"/>
        </w:rPr>
        <w:tab/>
        <w:t xml:space="preserve">All procedures to meet the processing, testing and documentation requirements for RAP in 401.04 including test forms, record keeping, technician </w:t>
      </w:r>
      <w:proofErr w:type="spellStart"/>
      <w:r w:rsidRPr="00871DC1">
        <w:rPr>
          <w:highlight w:val="yellow"/>
        </w:rPr>
        <w:t>responsibilities,etc</w:t>
      </w:r>
      <w:proofErr w:type="spellEnd"/>
      <w:r w:rsidRPr="00871DC1">
        <w:rPr>
          <w:highlight w:val="yellow"/>
        </w:rPr>
        <w:t>..</w:t>
      </w:r>
    </w:p>
    <w:p w:rsidR="00AF3649" w:rsidRPr="00871DC1"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ind w:left="720" w:firstLine="360"/>
        <w:jc w:val="both"/>
        <w:rPr>
          <w:highlight w:val="yellow"/>
        </w:rPr>
      </w:pPr>
      <w:r w:rsidRPr="00871DC1">
        <w:rPr>
          <w:highlight w:val="yellow"/>
        </w:rPr>
        <w:t>I.</w:t>
      </w:r>
      <w:r w:rsidRPr="00871DC1">
        <w:rPr>
          <w:highlight w:val="yellow"/>
        </w:rPr>
        <w:tab/>
      </w:r>
      <w:r w:rsidR="00EB7B44" w:rsidRPr="00871DC1">
        <w:rPr>
          <w:highlight w:val="yellow"/>
        </w:rPr>
        <w:t xml:space="preserve">       </w:t>
      </w:r>
      <w:r w:rsidRPr="00871DC1">
        <w:rPr>
          <w:highlight w:val="yellow"/>
        </w:rPr>
        <w:t>Procedure for ensuring that every Contractor employee involved in the testing of asphalt mix and operation of the asphalt plant facility has read the QCP and has on site access to all applicable Department specifications, proposals, policies, and the current approved JMF.</w:t>
      </w:r>
    </w:p>
    <w:p w:rsidR="00AF3649" w:rsidRPr="00871DC1"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ind w:left="720" w:firstLine="360"/>
        <w:jc w:val="both"/>
        <w:rPr>
          <w:highlight w:val="yellow"/>
        </w:rPr>
      </w:pPr>
      <w:r w:rsidRPr="00871DC1">
        <w:rPr>
          <w:highlight w:val="yellow"/>
        </w:rPr>
        <w:t>J.</w:t>
      </w:r>
      <w:r w:rsidR="00EB7B44" w:rsidRPr="00871DC1">
        <w:rPr>
          <w:highlight w:val="yellow"/>
        </w:rPr>
        <w:t xml:space="preserve">  </w:t>
      </w:r>
      <w:r w:rsidRPr="00871DC1">
        <w:rPr>
          <w:highlight w:val="yellow"/>
        </w:rPr>
        <w:tab/>
        <w:t xml:space="preserve">Means to meet the handling and storage requirements of </w:t>
      </w:r>
      <w:r w:rsidRPr="00871DC1">
        <w:rPr>
          <w:highlight w:val="yellow"/>
          <w:u w:val="single"/>
        </w:rPr>
        <w:t>402.08</w:t>
      </w:r>
      <w:r w:rsidRPr="00871DC1">
        <w:rPr>
          <w:highlight w:val="yellow"/>
        </w:rPr>
        <w:t xml:space="preserve"> and asphalt binder suppliers for all asphalt binders.</w:t>
      </w:r>
    </w:p>
    <w:p w:rsidR="00AF3649" w:rsidRPr="00871DC1"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ind w:left="720" w:firstLine="360"/>
        <w:jc w:val="both"/>
        <w:rPr>
          <w:highlight w:val="yellow"/>
        </w:rPr>
      </w:pPr>
      <w:proofErr w:type="gramStart"/>
      <w:r w:rsidRPr="00871DC1">
        <w:rPr>
          <w:highlight w:val="yellow"/>
        </w:rPr>
        <w:t>K.</w:t>
      </w:r>
      <w:r w:rsidRPr="00871DC1">
        <w:rPr>
          <w:highlight w:val="yellow"/>
        </w:rPr>
        <w:tab/>
        <w:t>Means to meet delivered mixture uniformity/coating and hauling/trucking requirements.</w:t>
      </w:r>
      <w:proofErr w:type="gramEnd"/>
    </w:p>
    <w:p w:rsidR="00AF3649" w:rsidRPr="00871DC1"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ind w:left="720" w:firstLine="360"/>
        <w:jc w:val="both"/>
        <w:rPr>
          <w:highlight w:val="yellow"/>
        </w:rPr>
      </w:pPr>
      <w:r w:rsidRPr="00871DC1">
        <w:rPr>
          <w:highlight w:val="yellow"/>
        </w:rPr>
        <w:t>L.</w:t>
      </w:r>
      <w:r w:rsidR="00EB7B44" w:rsidRPr="00871DC1">
        <w:rPr>
          <w:highlight w:val="yellow"/>
        </w:rPr>
        <w:t xml:space="preserve">    </w:t>
      </w:r>
      <w:r w:rsidRPr="00871DC1">
        <w:rPr>
          <w:highlight w:val="yellow"/>
        </w:rPr>
        <w:t>Define the roles and responsibilities of the Field Quality Control Supervisors.  List approved Field Quality Control Supervisors.</w:t>
      </w:r>
    </w:p>
    <w:p w:rsidR="00AF3649" w:rsidRPr="004918A5" w:rsidRDefault="00AF3649"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ind w:left="720" w:firstLine="360"/>
        <w:jc w:val="both"/>
      </w:pPr>
      <w:r w:rsidRPr="00871DC1">
        <w:rPr>
          <w:highlight w:val="yellow"/>
        </w:rPr>
        <w:t>M.</w:t>
      </w:r>
      <w:r w:rsidRPr="00871DC1">
        <w:rPr>
          <w:highlight w:val="yellow"/>
        </w:rPr>
        <w:tab/>
        <w:t>Signature of the Quality Assurance Manager and, if different, the person in authority to enforce all operations covered by the QCP as outlined in this subsection.</w:t>
      </w:r>
    </w:p>
    <w:p w:rsidR="009E7136" w:rsidRPr="004918A5" w:rsidRDefault="009E7136" w:rsidP="009E7136">
      <w:pPr>
        <w:rPr>
          <w:b/>
        </w:rPr>
      </w:pPr>
    </w:p>
    <w:p w:rsidR="009E7136" w:rsidRPr="00871DC1" w:rsidRDefault="009E7136" w:rsidP="009E7136">
      <w:pPr>
        <w:rPr>
          <w:b/>
          <w:highlight w:val="yellow"/>
        </w:rPr>
      </w:pPr>
      <w:proofErr w:type="gramStart"/>
      <w:r w:rsidRPr="00871DC1">
        <w:rPr>
          <w:b/>
          <w:highlight w:val="yellow"/>
        </w:rPr>
        <w:t>403.03</w:t>
      </w:r>
      <w:proofErr w:type="gramEnd"/>
      <w:r w:rsidRPr="00871DC1">
        <w:rPr>
          <w:b/>
          <w:highlight w:val="yellow"/>
        </w:rPr>
        <w:t xml:space="preserve">, </w:t>
      </w:r>
    </w:p>
    <w:p w:rsidR="009E7136" w:rsidRPr="00871DC1" w:rsidRDefault="009E7136" w:rsidP="009E7136">
      <w:pPr>
        <w:ind w:left="720"/>
        <w:rPr>
          <w:highlight w:val="yellow"/>
        </w:rPr>
      </w:pPr>
      <w:r w:rsidRPr="00871DC1">
        <w:rPr>
          <w:highlight w:val="yellow"/>
        </w:rPr>
        <w:t xml:space="preserve">On page 185 </w:t>
      </w:r>
      <w:proofErr w:type="gramStart"/>
      <w:r w:rsidRPr="00871DC1">
        <w:rPr>
          <w:b/>
          <w:highlight w:val="yellow"/>
        </w:rPr>
        <w:t>Add</w:t>
      </w:r>
      <w:proofErr w:type="gramEnd"/>
      <w:r w:rsidRPr="00871DC1">
        <w:rPr>
          <w:highlight w:val="yellow"/>
        </w:rPr>
        <w:t xml:space="preserve"> the following section 403.03.N:</w:t>
      </w:r>
    </w:p>
    <w:p w:rsidR="009E7136" w:rsidRPr="004918A5" w:rsidRDefault="009E7136" w:rsidP="009E7136">
      <w:pPr>
        <w:ind w:left="720"/>
      </w:pPr>
      <w:r w:rsidRPr="00871DC1">
        <w:rPr>
          <w:highlight w:val="yellow"/>
        </w:rPr>
        <w:t>N.</w:t>
      </w:r>
      <w:r w:rsidRPr="00871DC1">
        <w:rPr>
          <w:highlight w:val="yellow"/>
        </w:rPr>
        <w:tab/>
        <w:t xml:space="preserve">Specify in the QCP warning bands to </w:t>
      </w:r>
      <w:proofErr w:type="gramStart"/>
      <w:r w:rsidRPr="00871DC1">
        <w:rPr>
          <w:highlight w:val="yellow"/>
        </w:rPr>
        <w:t>be used</w:t>
      </w:r>
      <w:proofErr w:type="gramEnd"/>
      <w:r w:rsidRPr="00871DC1">
        <w:rPr>
          <w:highlight w:val="yellow"/>
        </w:rPr>
        <w:t xml:space="preserve"> by technicians for all tests and give specific instruction how they will be used for tests in concert with Table 441.10-1 specification requirements.</w:t>
      </w:r>
    </w:p>
    <w:p w:rsidR="00AF3649" w:rsidRPr="004918A5" w:rsidRDefault="00AF3649" w:rsidP="00AF3649">
      <w:pPr>
        <w:ind w:firstLine="360"/>
      </w:pPr>
    </w:p>
    <w:p w:rsidR="009E7136" w:rsidRPr="004918A5" w:rsidRDefault="009E7136" w:rsidP="00AF3649">
      <w:pPr>
        <w:ind w:firstLine="360"/>
      </w:pPr>
    </w:p>
    <w:p w:rsidR="00826738" w:rsidRPr="00871DC1" w:rsidRDefault="00826738" w:rsidP="00826738">
      <w:pPr>
        <w:rPr>
          <w:b/>
          <w:highlight w:val="yellow"/>
        </w:rPr>
      </w:pPr>
      <w:r w:rsidRPr="00871DC1">
        <w:rPr>
          <w:b/>
          <w:highlight w:val="yellow"/>
        </w:rPr>
        <w:t>403.06</w:t>
      </w:r>
      <w:proofErr w:type="gramStart"/>
      <w:r w:rsidRPr="00871DC1">
        <w:rPr>
          <w:b/>
          <w:highlight w:val="yellow"/>
        </w:rPr>
        <w:t>.A</w:t>
      </w:r>
      <w:proofErr w:type="gramEnd"/>
      <w:r w:rsidRPr="00871DC1">
        <w:rPr>
          <w:b/>
          <w:highlight w:val="yellow"/>
        </w:rPr>
        <w:t>,</w:t>
      </w:r>
    </w:p>
    <w:p w:rsidR="00826738" w:rsidRPr="00871DC1" w:rsidRDefault="00826738" w:rsidP="00826738">
      <w:pPr>
        <w:ind w:left="720"/>
        <w:rPr>
          <w:highlight w:val="yellow"/>
        </w:rPr>
      </w:pPr>
      <w:r w:rsidRPr="00871DC1">
        <w:rPr>
          <w:highlight w:val="yellow"/>
        </w:rPr>
        <w:t xml:space="preserve">On page 188; in the first paragraph on that page; before the first full </w:t>
      </w:r>
      <w:proofErr w:type="gramStart"/>
      <w:r w:rsidRPr="00871DC1">
        <w:rPr>
          <w:highlight w:val="yellow"/>
        </w:rPr>
        <w:t>sentence</w:t>
      </w:r>
      <w:proofErr w:type="gramEnd"/>
      <w:r w:rsidRPr="00871DC1">
        <w:rPr>
          <w:highlight w:val="yellow"/>
        </w:rPr>
        <w:t xml:space="preserve"> that starts with the word “Split”, </w:t>
      </w:r>
      <w:r w:rsidRPr="00871DC1">
        <w:rPr>
          <w:b/>
          <w:highlight w:val="yellow"/>
        </w:rPr>
        <w:t>add</w:t>
      </w:r>
      <w:r w:rsidRPr="00871DC1">
        <w:rPr>
          <w:highlight w:val="yellow"/>
        </w:rPr>
        <w:t xml:space="preserve"> the following additional sentence:</w:t>
      </w:r>
    </w:p>
    <w:p w:rsidR="00826738" w:rsidRPr="004918A5" w:rsidRDefault="00826738" w:rsidP="00826738">
      <w:pPr>
        <w:ind w:left="720"/>
      </w:pPr>
      <w:r w:rsidRPr="00871DC1">
        <w:rPr>
          <w:highlight w:val="yellow"/>
        </w:rPr>
        <w:t xml:space="preserve">For partial Lots of 1500 tons or less sample and test at least two </w:t>
      </w:r>
      <w:proofErr w:type="spellStart"/>
      <w:r w:rsidRPr="00871DC1">
        <w:rPr>
          <w:highlight w:val="yellow"/>
        </w:rPr>
        <w:t>sublot</w:t>
      </w:r>
      <w:proofErr w:type="spellEnd"/>
      <w:r w:rsidRPr="00871DC1">
        <w:rPr>
          <w:highlight w:val="yellow"/>
        </w:rPr>
        <w:t xml:space="preserve"> samples regardless of the tons produced.</w:t>
      </w:r>
      <w:r w:rsidRPr="004918A5">
        <w:t xml:space="preserve">  </w:t>
      </w:r>
    </w:p>
    <w:p w:rsidR="00826738" w:rsidRPr="004918A5" w:rsidRDefault="00826738" w:rsidP="00AF3649">
      <w:pPr>
        <w:rPr>
          <w:b/>
        </w:rPr>
      </w:pPr>
    </w:p>
    <w:p w:rsidR="00272B95" w:rsidRPr="00871DC1" w:rsidRDefault="00AF3649" w:rsidP="00AF3649">
      <w:pPr>
        <w:rPr>
          <w:highlight w:val="yellow"/>
        </w:rPr>
      </w:pPr>
      <w:r w:rsidRPr="00871DC1">
        <w:rPr>
          <w:b/>
          <w:highlight w:val="yellow"/>
        </w:rPr>
        <w:t>403.06</w:t>
      </w:r>
      <w:proofErr w:type="gramStart"/>
      <w:r w:rsidRPr="00871DC1">
        <w:rPr>
          <w:b/>
          <w:highlight w:val="yellow"/>
        </w:rPr>
        <w:t>.B</w:t>
      </w:r>
      <w:proofErr w:type="gramEnd"/>
      <w:r w:rsidRPr="00871DC1">
        <w:rPr>
          <w:highlight w:val="yellow"/>
        </w:rPr>
        <w:t xml:space="preserve"> </w:t>
      </w:r>
    </w:p>
    <w:p w:rsidR="00AF3649" w:rsidRPr="004918A5" w:rsidRDefault="00AF3649" w:rsidP="00272B95">
      <w:pPr>
        <w:ind w:left="720"/>
      </w:pPr>
      <w:r w:rsidRPr="00871DC1">
        <w:rPr>
          <w:highlight w:val="yellow"/>
        </w:rPr>
        <w:t>On page 188</w:t>
      </w:r>
      <w:proofErr w:type="gramStart"/>
      <w:r w:rsidRPr="00871DC1">
        <w:rPr>
          <w:highlight w:val="yellow"/>
        </w:rPr>
        <w:t xml:space="preserve">. </w:t>
      </w:r>
      <w:proofErr w:type="gramEnd"/>
      <w:r w:rsidRPr="00871DC1">
        <w:rPr>
          <w:b/>
          <w:highlight w:val="yellow"/>
        </w:rPr>
        <w:t>Reporting</w:t>
      </w:r>
      <w:r w:rsidR="00272B95" w:rsidRPr="00871DC1">
        <w:rPr>
          <w:b/>
          <w:highlight w:val="yellow"/>
        </w:rPr>
        <w:t xml:space="preserve">, </w:t>
      </w:r>
      <w:r w:rsidRPr="00871DC1">
        <w:rPr>
          <w:b/>
          <w:highlight w:val="yellow"/>
        </w:rPr>
        <w:t xml:space="preserve">Insert </w:t>
      </w:r>
      <w:r w:rsidRPr="00871DC1">
        <w:rPr>
          <w:highlight w:val="yellow"/>
        </w:rPr>
        <w:t>in the first paragraph between the first and second sentences the following additional sentence:  Record on the TE-199 if the mixture produced was ran at the asphalt plant as a hot mix asphalt (HMA) or as a warm mix asphalt (WMA) produced according to 402.09 or another approved method.</w:t>
      </w:r>
      <w:r w:rsidRPr="004918A5">
        <w:t xml:space="preserve">   </w:t>
      </w:r>
    </w:p>
    <w:p w:rsidR="00AF3649" w:rsidRPr="004918A5" w:rsidRDefault="00AF3649" w:rsidP="00292C62">
      <w:pPr>
        <w:rPr>
          <w:b/>
        </w:rPr>
      </w:pPr>
    </w:p>
    <w:p w:rsidR="00126DA3" w:rsidRPr="006F2C56" w:rsidRDefault="00126DA3" w:rsidP="00126DA3">
      <w:pPr>
        <w:rPr>
          <w:b/>
          <w:highlight w:val="yellow"/>
        </w:rPr>
      </w:pPr>
      <w:proofErr w:type="gramStart"/>
      <w:r w:rsidRPr="006F2C56">
        <w:rPr>
          <w:b/>
          <w:highlight w:val="yellow"/>
        </w:rPr>
        <w:t>403.07</w:t>
      </w:r>
      <w:proofErr w:type="gramEnd"/>
      <w:r w:rsidRPr="006F2C56">
        <w:rPr>
          <w:b/>
          <w:highlight w:val="yellow"/>
        </w:rPr>
        <w:t>,</w:t>
      </w:r>
    </w:p>
    <w:p w:rsidR="00126DA3" w:rsidRPr="006F2C56" w:rsidRDefault="00126DA3" w:rsidP="00126DA3">
      <w:pPr>
        <w:ind w:left="720"/>
        <w:rPr>
          <w:b/>
          <w:highlight w:val="yellow"/>
        </w:rPr>
      </w:pPr>
      <w:r w:rsidRPr="006F2C56">
        <w:rPr>
          <w:highlight w:val="yellow"/>
        </w:rPr>
        <w:t xml:space="preserve">On page 192 </w:t>
      </w:r>
      <w:r w:rsidRPr="006F2C56">
        <w:rPr>
          <w:b/>
          <w:highlight w:val="yellow"/>
        </w:rPr>
        <w:t xml:space="preserve">replace section A </w:t>
      </w:r>
      <w:r w:rsidRPr="006F2C56">
        <w:rPr>
          <w:highlight w:val="yellow"/>
        </w:rPr>
        <w:t>with the following</w:t>
      </w:r>
      <w:r w:rsidRPr="006F2C56">
        <w:rPr>
          <w:b/>
          <w:highlight w:val="yellow"/>
        </w:rPr>
        <w:t>:</w:t>
      </w:r>
    </w:p>
    <w:p w:rsidR="00126DA3" w:rsidRPr="004918A5" w:rsidRDefault="00126DA3" w:rsidP="00126DA3">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720"/>
        <w:jc w:val="both"/>
      </w:pPr>
      <w:r w:rsidRPr="006F2C56">
        <w:rPr>
          <w:highlight w:val="yellow"/>
        </w:rPr>
        <w:t>A.</w:t>
      </w:r>
      <w:r w:rsidRPr="006F2C56">
        <w:rPr>
          <w:highlight w:val="yellow"/>
        </w:rPr>
        <w:tab/>
        <w:t xml:space="preserve">The required number of test series is a minimum of four each per production day or night.  If a production day is less than 6 hours, the Department may reduce the frequency but not less than one test series per every </w:t>
      </w:r>
      <w:proofErr w:type="gramStart"/>
      <w:r w:rsidRPr="006F2C56">
        <w:rPr>
          <w:highlight w:val="yellow"/>
        </w:rPr>
        <w:t>3 production</w:t>
      </w:r>
      <w:proofErr w:type="gramEnd"/>
      <w:r w:rsidRPr="006F2C56">
        <w:rPr>
          <w:highlight w:val="yellow"/>
        </w:rPr>
        <w:t xml:space="preserve"> hours.</w:t>
      </w:r>
    </w:p>
    <w:p w:rsidR="00AF3649" w:rsidRPr="004918A5" w:rsidRDefault="00AF3649" w:rsidP="00292C62">
      <w:pPr>
        <w:rPr>
          <w:b/>
        </w:rPr>
      </w:pPr>
    </w:p>
    <w:p w:rsidR="00D240C0" w:rsidRPr="004918A5" w:rsidRDefault="00D240C0" w:rsidP="00126DA3">
      <w:pPr>
        <w:rPr>
          <w:b/>
        </w:rPr>
      </w:pPr>
    </w:p>
    <w:p w:rsidR="00D240C0" w:rsidRPr="004918A5" w:rsidRDefault="00D240C0" w:rsidP="00126DA3">
      <w:pPr>
        <w:rPr>
          <w:b/>
        </w:rPr>
      </w:pPr>
    </w:p>
    <w:p w:rsidR="00D240C0" w:rsidRPr="004918A5" w:rsidRDefault="00D240C0" w:rsidP="00126DA3">
      <w:pPr>
        <w:rPr>
          <w:b/>
        </w:rPr>
      </w:pPr>
    </w:p>
    <w:p w:rsidR="00D240C0" w:rsidRPr="004918A5" w:rsidRDefault="00D240C0" w:rsidP="00126DA3">
      <w:pPr>
        <w:rPr>
          <w:b/>
        </w:rPr>
      </w:pPr>
    </w:p>
    <w:p w:rsidR="00D240C0" w:rsidRPr="004918A5" w:rsidRDefault="00D240C0" w:rsidP="00126DA3">
      <w:pPr>
        <w:rPr>
          <w:b/>
        </w:rPr>
      </w:pPr>
    </w:p>
    <w:p w:rsidR="00D240C0" w:rsidRPr="004918A5" w:rsidRDefault="00D240C0" w:rsidP="00126DA3">
      <w:pPr>
        <w:rPr>
          <w:b/>
        </w:rPr>
      </w:pPr>
    </w:p>
    <w:p w:rsidR="00126DA3" w:rsidRPr="006F2C56" w:rsidRDefault="00126DA3" w:rsidP="00126DA3">
      <w:pPr>
        <w:rPr>
          <w:b/>
          <w:highlight w:val="yellow"/>
        </w:rPr>
      </w:pPr>
      <w:proofErr w:type="gramStart"/>
      <w:r w:rsidRPr="006F2C56">
        <w:rPr>
          <w:b/>
          <w:highlight w:val="yellow"/>
        </w:rPr>
        <w:t>403.08</w:t>
      </w:r>
      <w:proofErr w:type="gramEnd"/>
      <w:r w:rsidRPr="006F2C56">
        <w:rPr>
          <w:b/>
          <w:highlight w:val="yellow"/>
        </w:rPr>
        <w:t>,</w:t>
      </w:r>
    </w:p>
    <w:p w:rsidR="00126DA3" w:rsidRPr="006F2C56" w:rsidRDefault="00126DA3" w:rsidP="00126DA3">
      <w:pPr>
        <w:ind w:left="720"/>
        <w:rPr>
          <w:highlight w:val="yellow"/>
        </w:rPr>
      </w:pPr>
      <w:r w:rsidRPr="006F2C56">
        <w:rPr>
          <w:highlight w:val="yellow"/>
        </w:rPr>
        <w:t xml:space="preserve">On page 193 </w:t>
      </w:r>
      <w:proofErr w:type="gramStart"/>
      <w:r w:rsidRPr="006F2C56">
        <w:rPr>
          <w:b/>
          <w:highlight w:val="yellow"/>
        </w:rPr>
        <w:t>replace</w:t>
      </w:r>
      <w:proofErr w:type="gramEnd"/>
      <w:r w:rsidRPr="006F2C56">
        <w:rPr>
          <w:b/>
          <w:highlight w:val="yellow"/>
        </w:rPr>
        <w:t xml:space="preserve"> TABLE 403.08-1 Deviation from the JMF and Range Tolerances </w:t>
      </w:r>
      <w:r w:rsidRPr="006F2C56">
        <w:rPr>
          <w:highlight w:val="yellow"/>
        </w:rPr>
        <w:t>with the following table:</w:t>
      </w:r>
    </w:p>
    <w:p w:rsidR="00126DA3" w:rsidRPr="006F2C56" w:rsidRDefault="00126DA3" w:rsidP="00126DA3">
      <w:pPr>
        <w:rPr>
          <w:b/>
          <w:highlight w:val="yellow"/>
        </w:rPr>
      </w:pPr>
    </w:p>
    <w:p w:rsidR="00126DA3" w:rsidRPr="006F2C56" w:rsidRDefault="00126DA3" w:rsidP="00126DA3">
      <w:pPr>
        <w:keepNext/>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center"/>
        <w:rPr>
          <w:b/>
          <w:caps/>
          <w:highlight w:val="yellow"/>
        </w:rPr>
      </w:pPr>
      <w:r w:rsidRPr="006F2C56">
        <w:rPr>
          <w:b/>
          <w:caps/>
          <w:highlight w:val="yellow"/>
        </w:rPr>
        <w:t>Table 403.08-</w:t>
      </w:r>
      <w:proofErr w:type="gramStart"/>
      <w:r w:rsidRPr="006F2C56">
        <w:rPr>
          <w:b/>
          <w:caps/>
          <w:highlight w:val="yellow"/>
        </w:rPr>
        <w:t>1  Deviation</w:t>
      </w:r>
      <w:proofErr w:type="gramEnd"/>
      <w:r w:rsidRPr="006F2C56">
        <w:rPr>
          <w:b/>
          <w:caps/>
          <w:highlight w:val="yellow"/>
        </w:rPr>
        <w:t xml:space="preserve"> from the JMF and Range Tolerances</w:t>
      </w:r>
      <w:r w:rsidRPr="006F2C56">
        <w:rPr>
          <w:bCs/>
          <w:caps/>
          <w:highlight w:val="yellow"/>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4A0"/>
      </w:tblPr>
      <w:tblGrid>
        <w:gridCol w:w="2160"/>
        <w:gridCol w:w="1440"/>
        <w:gridCol w:w="1440"/>
      </w:tblGrid>
      <w:tr w:rsidR="00126DA3" w:rsidRPr="006F2C56" w:rsidTr="00FA5B75">
        <w:trPr>
          <w:cantSplit/>
          <w:jc w:val="center"/>
        </w:trPr>
        <w:tc>
          <w:tcPr>
            <w:tcW w:w="2160" w:type="dxa"/>
            <w:tcBorders>
              <w:top w:val="single" w:sz="4" w:space="0" w:color="auto"/>
              <w:left w:val="single" w:sz="4" w:space="0" w:color="auto"/>
              <w:bottom w:val="single" w:sz="4" w:space="0" w:color="auto"/>
              <w:right w:val="single" w:sz="4" w:space="0" w:color="auto"/>
            </w:tcBorders>
            <w:vAlign w:val="bottom"/>
            <w:hideMark/>
          </w:tcPr>
          <w:p w:rsidR="00126DA3" w:rsidRPr="006F2C56" w:rsidRDefault="00126DA3" w:rsidP="00FA5B75">
            <w:pPr>
              <w:keepNext/>
              <w:ind w:left="144" w:hanging="144"/>
              <w:jc w:val="center"/>
              <w:rPr>
                <w:highlight w:val="yellow"/>
              </w:rPr>
            </w:pPr>
            <w:r w:rsidRPr="006F2C56">
              <w:rPr>
                <w:highlight w:val="yellow"/>
              </w:rPr>
              <w:t>Mix Property</w:t>
            </w:r>
          </w:p>
        </w:tc>
        <w:tc>
          <w:tcPr>
            <w:tcW w:w="1440" w:type="dxa"/>
            <w:tcBorders>
              <w:top w:val="single" w:sz="4" w:space="0" w:color="auto"/>
              <w:left w:val="single" w:sz="4" w:space="0" w:color="auto"/>
              <w:bottom w:val="single" w:sz="4" w:space="0" w:color="auto"/>
              <w:right w:val="single" w:sz="4" w:space="0" w:color="auto"/>
            </w:tcBorders>
            <w:vAlign w:val="bottom"/>
            <w:hideMark/>
          </w:tcPr>
          <w:p w:rsidR="00126DA3" w:rsidRPr="006F2C56" w:rsidRDefault="00126DA3" w:rsidP="00FA5B75">
            <w:pPr>
              <w:keepNext/>
              <w:ind w:left="144" w:hanging="144"/>
              <w:jc w:val="center"/>
              <w:rPr>
                <w:highlight w:val="yellow"/>
              </w:rPr>
            </w:pPr>
            <w:r w:rsidRPr="006F2C56">
              <w:rPr>
                <w:highlight w:val="yellow"/>
              </w:rPr>
              <w:t>Deviation</w:t>
            </w:r>
          </w:p>
          <w:p w:rsidR="00126DA3" w:rsidRPr="006F2C56" w:rsidRDefault="00126DA3" w:rsidP="00FA5B75">
            <w:pPr>
              <w:keepNext/>
              <w:ind w:left="144" w:hanging="144"/>
              <w:jc w:val="center"/>
              <w:rPr>
                <w:highlight w:val="yellow"/>
              </w:rPr>
            </w:pPr>
            <w:r w:rsidRPr="006F2C56">
              <w:rPr>
                <w:highlight w:val="yellow"/>
              </w:rPr>
              <w:t>from JMF</w:t>
            </w:r>
          </w:p>
          <w:p w:rsidR="00126DA3" w:rsidRPr="006F2C56" w:rsidRDefault="00126DA3" w:rsidP="00FA5B75">
            <w:pPr>
              <w:keepNext/>
              <w:ind w:left="144" w:hanging="144"/>
              <w:jc w:val="center"/>
              <w:rPr>
                <w:highlight w:val="yellow"/>
              </w:rPr>
            </w:pPr>
            <w:r w:rsidRPr="006F2C56">
              <w:rPr>
                <w:highlight w:val="yellow"/>
              </w:rPr>
              <w:t>(Percent)</w:t>
            </w:r>
          </w:p>
        </w:tc>
        <w:tc>
          <w:tcPr>
            <w:tcW w:w="1440" w:type="dxa"/>
            <w:tcBorders>
              <w:top w:val="single" w:sz="4" w:space="0" w:color="auto"/>
              <w:left w:val="single" w:sz="4" w:space="0" w:color="auto"/>
              <w:bottom w:val="single" w:sz="4" w:space="0" w:color="auto"/>
              <w:right w:val="single" w:sz="4" w:space="0" w:color="auto"/>
            </w:tcBorders>
            <w:vAlign w:val="bottom"/>
            <w:hideMark/>
          </w:tcPr>
          <w:p w:rsidR="00126DA3" w:rsidRPr="006F2C56" w:rsidRDefault="00126DA3" w:rsidP="00FA5B75">
            <w:pPr>
              <w:keepNext/>
              <w:ind w:left="144" w:hanging="144"/>
              <w:jc w:val="center"/>
              <w:rPr>
                <w:highlight w:val="yellow"/>
              </w:rPr>
            </w:pPr>
            <w:r w:rsidRPr="006F2C56">
              <w:rPr>
                <w:highlight w:val="yellow"/>
              </w:rPr>
              <w:t>Range</w:t>
            </w:r>
          </w:p>
          <w:p w:rsidR="00126DA3" w:rsidRPr="006F2C56" w:rsidRDefault="00126DA3" w:rsidP="00FA5B75">
            <w:pPr>
              <w:keepNext/>
              <w:ind w:left="144" w:hanging="144"/>
              <w:jc w:val="center"/>
              <w:rPr>
                <w:highlight w:val="yellow"/>
              </w:rPr>
            </w:pPr>
            <w:r w:rsidRPr="006F2C56">
              <w:rPr>
                <w:highlight w:val="yellow"/>
              </w:rPr>
              <w:t>(Percent)</w:t>
            </w:r>
          </w:p>
        </w:tc>
      </w:tr>
      <w:tr w:rsidR="00126DA3" w:rsidRPr="006F2C56" w:rsidTr="00FA5B75">
        <w:trPr>
          <w:cantSplit/>
          <w:jc w:val="center"/>
        </w:trPr>
        <w:tc>
          <w:tcPr>
            <w:tcW w:w="216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Asphalt Binder Content</w:t>
            </w:r>
          </w:p>
        </w:tc>
        <w:tc>
          <w:tcPr>
            <w:tcW w:w="144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0.3</w:t>
            </w:r>
          </w:p>
        </w:tc>
        <w:tc>
          <w:tcPr>
            <w:tcW w:w="144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1.0</w:t>
            </w:r>
          </w:p>
        </w:tc>
      </w:tr>
      <w:tr w:rsidR="00126DA3" w:rsidRPr="006F2C56" w:rsidTr="00FA5B75">
        <w:trPr>
          <w:cantSplit/>
          <w:jc w:val="center"/>
        </w:trPr>
        <w:tc>
          <w:tcPr>
            <w:tcW w:w="216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1/2 inch (12.5 mm) sieve</w:t>
            </w:r>
          </w:p>
        </w:tc>
        <w:tc>
          <w:tcPr>
            <w:tcW w:w="144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6</w:t>
            </w:r>
          </w:p>
        </w:tc>
        <w:tc>
          <w:tcPr>
            <w:tcW w:w="144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15</w:t>
            </w:r>
          </w:p>
        </w:tc>
      </w:tr>
      <w:tr w:rsidR="00126DA3" w:rsidRPr="006F2C56" w:rsidTr="00FA5B75">
        <w:trPr>
          <w:cantSplit/>
          <w:jc w:val="center"/>
        </w:trPr>
        <w:tc>
          <w:tcPr>
            <w:tcW w:w="216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No. 4 (4.75 mm) sieve</w:t>
            </w:r>
          </w:p>
        </w:tc>
        <w:tc>
          <w:tcPr>
            <w:tcW w:w="144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5</w:t>
            </w:r>
          </w:p>
        </w:tc>
        <w:tc>
          <w:tcPr>
            <w:tcW w:w="144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15</w:t>
            </w:r>
          </w:p>
        </w:tc>
      </w:tr>
      <w:tr w:rsidR="00126DA3" w:rsidRPr="006F2C56" w:rsidTr="00FA5B75">
        <w:trPr>
          <w:cantSplit/>
          <w:jc w:val="center"/>
        </w:trPr>
        <w:tc>
          <w:tcPr>
            <w:tcW w:w="216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No. 8 (2.36 mm) sieve</w:t>
            </w:r>
          </w:p>
        </w:tc>
        <w:tc>
          <w:tcPr>
            <w:tcW w:w="144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4</w:t>
            </w:r>
          </w:p>
        </w:tc>
        <w:tc>
          <w:tcPr>
            <w:tcW w:w="144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15</w:t>
            </w:r>
          </w:p>
        </w:tc>
      </w:tr>
      <w:tr w:rsidR="00126DA3" w:rsidRPr="004918A5" w:rsidTr="00FA5B75">
        <w:trPr>
          <w:cantSplit/>
          <w:jc w:val="center"/>
        </w:trPr>
        <w:tc>
          <w:tcPr>
            <w:tcW w:w="5040" w:type="dxa"/>
            <w:gridSpan w:val="3"/>
            <w:tcBorders>
              <w:top w:val="single" w:sz="4" w:space="0" w:color="auto"/>
              <w:left w:val="single" w:sz="4" w:space="0" w:color="auto"/>
              <w:bottom w:val="single" w:sz="4" w:space="0" w:color="auto"/>
              <w:right w:val="single" w:sz="4" w:space="0" w:color="auto"/>
            </w:tcBorders>
            <w:vAlign w:val="bottom"/>
            <w:hideMark/>
          </w:tcPr>
          <w:p w:rsidR="00126DA3" w:rsidRPr="004918A5" w:rsidRDefault="00126DA3" w:rsidP="00FA5B75">
            <w:pPr>
              <w:keepNext/>
              <w:tabs>
                <w:tab w:val="left" w:pos="432"/>
              </w:tabs>
              <w:ind w:left="288" w:hanging="288"/>
              <w:jc w:val="both"/>
              <w:rPr>
                <w:sz w:val="20"/>
                <w:szCs w:val="20"/>
              </w:rPr>
            </w:pPr>
            <w:proofErr w:type="gramStart"/>
            <w:r w:rsidRPr="006F2C56">
              <w:rPr>
                <w:sz w:val="20"/>
                <w:szCs w:val="20"/>
                <w:highlight w:val="yellow"/>
              </w:rPr>
              <w:t>[1]</w:t>
            </w:r>
            <w:r w:rsidRPr="006F2C56">
              <w:rPr>
                <w:sz w:val="20"/>
                <w:szCs w:val="20"/>
                <w:highlight w:val="yellow"/>
              </w:rPr>
              <w:tab/>
              <w:t>Based on mean of four Lot Acceptance tests.</w:t>
            </w:r>
            <w:proofErr w:type="gramEnd"/>
          </w:p>
        </w:tc>
      </w:tr>
    </w:tbl>
    <w:p w:rsidR="00126DA3" w:rsidRPr="004918A5" w:rsidRDefault="00126DA3" w:rsidP="00126DA3">
      <w:pPr>
        <w:rPr>
          <w:b/>
        </w:rPr>
      </w:pPr>
    </w:p>
    <w:p w:rsidR="00126DA3" w:rsidRPr="004918A5" w:rsidRDefault="00126DA3" w:rsidP="00126DA3"/>
    <w:p w:rsidR="00126DA3" w:rsidRPr="006F2C56" w:rsidRDefault="00126DA3" w:rsidP="00126DA3">
      <w:pPr>
        <w:ind w:left="720"/>
        <w:rPr>
          <w:highlight w:val="yellow"/>
        </w:rPr>
      </w:pPr>
      <w:r w:rsidRPr="006F2C56">
        <w:rPr>
          <w:highlight w:val="yellow"/>
        </w:rPr>
        <w:t xml:space="preserve">On page 194 </w:t>
      </w:r>
      <w:r w:rsidRPr="006F2C56">
        <w:rPr>
          <w:b/>
          <w:highlight w:val="yellow"/>
        </w:rPr>
        <w:t>replace TABLE 403.08-</w:t>
      </w:r>
      <w:proofErr w:type="gramStart"/>
      <w:r w:rsidRPr="006F2C56">
        <w:rPr>
          <w:b/>
          <w:highlight w:val="yellow"/>
        </w:rPr>
        <w:t>2  448</w:t>
      </w:r>
      <w:proofErr w:type="gramEnd"/>
      <w:r w:rsidRPr="006F2C56">
        <w:rPr>
          <w:b/>
          <w:highlight w:val="yellow"/>
        </w:rPr>
        <w:t xml:space="preserve"> ACCEPTANCE SCHEDULE </w:t>
      </w:r>
      <w:r w:rsidRPr="006F2C56">
        <w:rPr>
          <w:highlight w:val="yellow"/>
        </w:rPr>
        <w:t>with the following table:</w:t>
      </w:r>
    </w:p>
    <w:p w:rsidR="00126DA3" w:rsidRPr="006F2C56" w:rsidRDefault="00126DA3" w:rsidP="00126DA3">
      <w:pPr>
        <w:rPr>
          <w:b/>
          <w:highlight w:val="yellow"/>
        </w:rPr>
      </w:pPr>
    </w:p>
    <w:p w:rsidR="00126DA3" w:rsidRPr="006F2C56" w:rsidRDefault="00126DA3" w:rsidP="00126DA3">
      <w:pPr>
        <w:keepNext/>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center"/>
        <w:outlineLvl w:val="0"/>
        <w:rPr>
          <w:b/>
          <w:caps/>
          <w:highlight w:val="yellow"/>
        </w:rPr>
      </w:pPr>
      <w:r w:rsidRPr="006F2C56">
        <w:rPr>
          <w:b/>
          <w:caps/>
          <w:highlight w:val="yellow"/>
        </w:rPr>
        <w:t>Table 403.08-</w:t>
      </w:r>
      <w:proofErr w:type="gramStart"/>
      <w:r w:rsidRPr="006F2C56">
        <w:rPr>
          <w:b/>
          <w:caps/>
          <w:highlight w:val="yellow"/>
        </w:rPr>
        <w:t>2  448</w:t>
      </w:r>
      <w:proofErr w:type="gramEnd"/>
      <w:r w:rsidRPr="006F2C56">
        <w:rPr>
          <w:b/>
          <w:caps/>
          <w:highlight w:val="yellow"/>
        </w:rPr>
        <w:t xml:space="preserve"> Acceptance Schedule</w:t>
      </w:r>
      <w:r w:rsidRPr="006F2C56">
        <w:rPr>
          <w:bCs/>
          <w:caps/>
          <w:highlight w:val="yellow"/>
          <w:vertAlign w:val="superscript"/>
        </w:rPr>
        <w:t>[1]</w:t>
      </w:r>
    </w:p>
    <w:tbl>
      <w:tblPr>
        <w:tblW w:w="0" w:type="auto"/>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4A0"/>
      </w:tblPr>
      <w:tblGrid>
        <w:gridCol w:w="961"/>
        <w:gridCol w:w="750"/>
        <w:gridCol w:w="1026"/>
        <w:gridCol w:w="1170"/>
        <w:gridCol w:w="1116"/>
        <w:gridCol w:w="12"/>
      </w:tblGrid>
      <w:tr w:rsidR="00126DA3" w:rsidRPr="006F2C56" w:rsidTr="00FA5B75">
        <w:trPr>
          <w:gridAfter w:val="1"/>
          <w:wAfter w:w="12" w:type="dxa"/>
          <w:jc w:val="center"/>
        </w:trPr>
        <w:tc>
          <w:tcPr>
            <w:tcW w:w="961" w:type="dxa"/>
            <w:tcBorders>
              <w:top w:val="single" w:sz="4" w:space="0" w:color="auto"/>
              <w:left w:val="single" w:sz="4" w:space="0" w:color="auto"/>
              <w:bottom w:val="single" w:sz="4" w:space="0" w:color="auto"/>
              <w:right w:val="single" w:sz="4" w:space="0" w:color="auto"/>
            </w:tcBorders>
            <w:vAlign w:val="bottom"/>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Mix</w:t>
            </w:r>
          </w:p>
          <w:p w:rsidR="00126DA3" w:rsidRPr="006F2C56" w:rsidRDefault="00126DA3" w:rsidP="00FA5B75">
            <w:pPr>
              <w:keepNext/>
              <w:ind w:left="144" w:hanging="144"/>
              <w:jc w:val="center"/>
              <w:rPr>
                <w:sz w:val="20"/>
                <w:szCs w:val="20"/>
                <w:highlight w:val="yellow"/>
              </w:rPr>
            </w:pPr>
            <w:r w:rsidRPr="006F2C56">
              <w:rPr>
                <w:sz w:val="20"/>
                <w:szCs w:val="20"/>
                <w:highlight w:val="yellow"/>
              </w:rPr>
              <w:t>Property</w:t>
            </w:r>
          </w:p>
        </w:tc>
        <w:tc>
          <w:tcPr>
            <w:tcW w:w="750" w:type="dxa"/>
            <w:tcBorders>
              <w:top w:val="single" w:sz="4" w:space="0" w:color="auto"/>
              <w:left w:val="single" w:sz="4" w:space="0" w:color="auto"/>
              <w:bottom w:val="single" w:sz="4" w:space="0" w:color="auto"/>
              <w:right w:val="single" w:sz="4" w:space="0" w:color="auto"/>
            </w:tcBorders>
            <w:vAlign w:val="bottom"/>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Pay</w:t>
            </w:r>
          </w:p>
          <w:p w:rsidR="00126DA3" w:rsidRPr="006F2C56" w:rsidRDefault="00126DA3" w:rsidP="00FA5B75">
            <w:pPr>
              <w:keepNext/>
              <w:ind w:left="144" w:hanging="144"/>
              <w:jc w:val="center"/>
              <w:rPr>
                <w:sz w:val="20"/>
                <w:szCs w:val="20"/>
                <w:highlight w:val="yellow"/>
              </w:rPr>
            </w:pPr>
            <w:r w:rsidRPr="006F2C56">
              <w:rPr>
                <w:sz w:val="20"/>
                <w:szCs w:val="20"/>
                <w:highlight w:val="yellow"/>
              </w:rPr>
              <w:t>Factor</w:t>
            </w:r>
          </w:p>
        </w:tc>
        <w:tc>
          <w:tcPr>
            <w:tcW w:w="1026" w:type="dxa"/>
            <w:tcBorders>
              <w:top w:val="single" w:sz="4" w:space="0" w:color="auto"/>
              <w:left w:val="single" w:sz="4" w:space="0" w:color="auto"/>
              <w:bottom w:val="single" w:sz="4" w:space="0" w:color="auto"/>
              <w:right w:val="single" w:sz="4" w:space="0" w:color="auto"/>
            </w:tcBorders>
            <w:vAlign w:val="bottom"/>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2</w:t>
            </w:r>
          </w:p>
          <w:p w:rsidR="00126DA3" w:rsidRPr="006F2C56" w:rsidRDefault="00126DA3" w:rsidP="00FA5B75">
            <w:pPr>
              <w:keepNext/>
              <w:ind w:left="144" w:hanging="144"/>
              <w:jc w:val="center"/>
              <w:rPr>
                <w:sz w:val="20"/>
                <w:szCs w:val="20"/>
                <w:highlight w:val="yellow"/>
              </w:rPr>
            </w:pPr>
            <w:r w:rsidRPr="006F2C56">
              <w:rPr>
                <w:sz w:val="20"/>
                <w:szCs w:val="20"/>
                <w:highlight w:val="yellow"/>
              </w:rPr>
              <w:t>Tests</w:t>
            </w:r>
          </w:p>
        </w:tc>
        <w:tc>
          <w:tcPr>
            <w:tcW w:w="1170" w:type="dxa"/>
            <w:tcBorders>
              <w:top w:val="single" w:sz="4" w:space="0" w:color="auto"/>
              <w:left w:val="single" w:sz="4" w:space="0" w:color="auto"/>
              <w:bottom w:val="single" w:sz="4" w:space="0" w:color="auto"/>
              <w:right w:val="single" w:sz="4" w:space="0" w:color="auto"/>
            </w:tcBorders>
            <w:vAlign w:val="bottom"/>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3</w:t>
            </w:r>
          </w:p>
          <w:p w:rsidR="00126DA3" w:rsidRPr="006F2C56" w:rsidRDefault="00126DA3" w:rsidP="00FA5B75">
            <w:pPr>
              <w:keepNext/>
              <w:ind w:left="144" w:hanging="144"/>
              <w:jc w:val="center"/>
              <w:rPr>
                <w:sz w:val="20"/>
                <w:szCs w:val="20"/>
                <w:highlight w:val="yellow"/>
              </w:rPr>
            </w:pPr>
            <w:r w:rsidRPr="006F2C56">
              <w:rPr>
                <w:sz w:val="20"/>
                <w:szCs w:val="20"/>
                <w:highlight w:val="yellow"/>
              </w:rPr>
              <w:t>Tests</w:t>
            </w:r>
          </w:p>
        </w:tc>
        <w:tc>
          <w:tcPr>
            <w:tcW w:w="1116" w:type="dxa"/>
            <w:tcBorders>
              <w:top w:val="single" w:sz="4" w:space="0" w:color="auto"/>
              <w:left w:val="single" w:sz="4" w:space="0" w:color="auto"/>
              <w:bottom w:val="single" w:sz="4" w:space="0" w:color="auto"/>
              <w:right w:val="single" w:sz="4" w:space="0" w:color="auto"/>
            </w:tcBorders>
            <w:vAlign w:val="bottom"/>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4</w:t>
            </w:r>
          </w:p>
          <w:p w:rsidR="00126DA3" w:rsidRPr="006F2C56" w:rsidRDefault="00126DA3" w:rsidP="00FA5B75">
            <w:pPr>
              <w:keepNext/>
              <w:ind w:left="144" w:hanging="144"/>
              <w:jc w:val="center"/>
              <w:rPr>
                <w:sz w:val="20"/>
                <w:szCs w:val="20"/>
                <w:highlight w:val="yellow"/>
              </w:rPr>
            </w:pPr>
            <w:r w:rsidRPr="006F2C56">
              <w:rPr>
                <w:sz w:val="20"/>
                <w:szCs w:val="20"/>
                <w:highlight w:val="yellow"/>
              </w:rPr>
              <w:t>Tests</w:t>
            </w:r>
          </w:p>
        </w:tc>
      </w:tr>
      <w:tr w:rsidR="00126DA3" w:rsidRPr="006F2C56" w:rsidTr="00FA5B75">
        <w:trPr>
          <w:gridAfter w:val="1"/>
          <w:wAfter w:w="12" w:type="dxa"/>
          <w:cantSplit/>
          <w:trHeight w:val="49"/>
          <w:jc w:val="center"/>
        </w:trPr>
        <w:tc>
          <w:tcPr>
            <w:tcW w:w="961" w:type="dxa"/>
            <w:vMerge w:val="restart"/>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Asphalt</w:t>
            </w:r>
          </w:p>
          <w:p w:rsidR="00126DA3" w:rsidRPr="006F2C56" w:rsidRDefault="00126DA3" w:rsidP="00FA5B75">
            <w:pPr>
              <w:keepNext/>
              <w:ind w:left="144" w:hanging="144"/>
              <w:jc w:val="center"/>
              <w:rPr>
                <w:sz w:val="20"/>
                <w:szCs w:val="20"/>
                <w:highlight w:val="yellow"/>
              </w:rPr>
            </w:pPr>
            <w:r w:rsidRPr="006F2C56">
              <w:rPr>
                <w:sz w:val="20"/>
                <w:szCs w:val="20"/>
                <w:highlight w:val="yellow"/>
              </w:rPr>
              <w:t>Binder</w:t>
            </w:r>
          </w:p>
          <w:p w:rsidR="00126DA3" w:rsidRPr="006F2C56" w:rsidRDefault="00126DA3" w:rsidP="00FA5B75">
            <w:pPr>
              <w:keepNext/>
              <w:spacing w:line="49" w:lineRule="atLeast"/>
              <w:ind w:left="144" w:hanging="144"/>
              <w:jc w:val="center"/>
              <w:rPr>
                <w:sz w:val="20"/>
                <w:szCs w:val="20"/>
                <w:highlight w:val="yellow"/>
              </w:rPr>
            </w:pPr>
            <w:r w:rsidRPr="006F2C56">
              <w:rPr>
                <w:sz w:val="20"/>
                <w:szCs w:val="20"/>
                <w:highlight w:val="yellow"/>
              </w:rPr>
              <w:t>Content</w:t>
            </w: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spacing w:line="49" w:lineRule="atLeast"/>
              <w:ind w:left="144" w:hanging="144"/>
              <w:jc w:val="center"/>
              <w:rPr>
                <w:sz w:val="20"/>
                <w:szCs w:val="20"/>
                <w:highlight w:val="yellow"/>
              </w:rPr>
            </w:pPr>
            <w:r w:rsidRPr="006F2C56">
              <w:rPr>
                <w:sz w:val="20"/>
                <w:szCs w:val="20"/>
                <w:highlight w:val="yellow"/>
              </w:rPr>
              <w:t>1.00</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spacing w:line="49" w:lineRule="atLeast"/>
              <w:ind w:left="144" w:hanging="144"/>
              <w:jc w:val="center"/>
              <w:rPr>
                <w:sz w:val="20"/>
                <w:szCs w:val="20"/>
                <w:highlight w:val="yellow"/>
              </w:rPr>
            </w:pPr>
            <w:r w:rsidRPr="006F2C56">
              <w:rPr>
                <w:sz w:val="20"/>
                <w:szCs w:val="20"/>
                <w:highlight w:val="yellow"/>
              </w:rPr>
              <w:t>0 to 0.47</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spacing w:line="49" w:lineRule="atLeast"/>
              <w:ind w:left="144" w:hanging="144"/>
              <w:jc w:val="center"/>
              <w:rPr>
                <w:sz w:val="20"/>
                <w:szCs w:val="20"/>
                <w:highlight w:val="yellow"/>
              </w:rPr>
            </w:pPr>
            <w:r w:rsidRPr="006F2C56">
              <w:rPr>
                <w:sz w:val="20"/>
                <w:szCs w:val="20"/>
                <w:highlight w:val="yellow"/>
              </w:rPr>
              <w:t>0 to 0.36</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spacing w:line="49" w:lineRule="atLeast"/>
              <w:ind w:left="144" w:hanging="144"/>
              <w:jc w:val="center"/>
              <w:rPr>
                <w:sz w:val="20"/>
                <w:szCs w:val="20"/>
                <w:highlight w:val="yellow"/>
              </w:rPr>
            </w:pPr>
            <w:r w:rsidRPr="006F2C56">
              <w:rPr>
                <w:sz w:val="20"/>
                <w:szCs w:val="20"/>
                <w:highlight w:val="yellow"/>
              </w:rPr>
              <w:t>0 to 0.30</w:t>
            </w:r>
          </w:p>
        </w:tc>
      </w:tr>
      <w:tr w:rsidR="00126DA3" w:rsidRPr="006F2C56" w:rsidTr="00FA5B75">
        <w:trPr>
          <w:gridAfter w:val="1"/>
          <w:wAfter w:w="12" w:type="dxa"/>
          <w:cantSplit/>
          <w:trHeight w:val="59"/>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spacing w:line="59" w:lineRule="atLeast"/>
              <w:ind w:left="144" w:hanging="144"/>
              <w:jc w:val="center"/>
              <w:rPr>
                <w:sz w:val="20"/>
                <w:szCs w:val="20"/>
                <w:highlight w:val="yellow"/>
              </w:rPr>
            </w:pPr>
            <w:r w:rsidRPr="006F2C56">
              <w:rPr>
                <w:sz w:val="20"/>
                <w:szCs w:val="20"/>
                <w:highlight w:val="yellow"/>
              </w:rPr>
              <w:t>0.98</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spacing w:line="59" w:lineRule="atLeast"/>
              <w:ind w:left="144" w:hanging="144"/>
              <w:jc w:val="center"/>
              <w:rPr>
                <w:sz w:val="20"/>
                <w:szCs w:val="20"/>
                <w:highlight w:val="yellow"/>
              </w:rPr>
            </w:pPr>
            <w:r w:rsidRPr="006F2C56">
              <w:rPr>
                <w:sz w:val="20"/>
                <w:szCs w:val="20"/>
                <w:highlight w:val="yellow"/>
              </w:rPr>
              <w:t>0.48 to 0.54</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spacing w:line="59" w:lineRule="atLeast"/>
              <w:ind w:left="144" w:hanging="144"/>
              <w:jc w:val="center"/>
              <w:rPr>
                <w:sz w:val="20"/>
                <w:szCs w:val="20"/>
                <w:highlight w:val="yellow"/>
              </w:rPr>
            </w:pPr>
            <w:r w:rsidRPr="006F2C56">
              <w:rPr>
                <w:sz w:val="20"/>
                <w:szCs w:val="20"/>
                <w:highlight w:val="yellow"/>
              </w:rPr>
              <w:t>0.37 to 0.42</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spacing w:line="59" w:lineRule="atLeast"/>
              <w:ind w:left="144" w:hanging="144"/>
              <w:jc w:val="center"/>
              <w:rPr>
                <w:sz w:val="20"/>
                <w:szCs w:val="20"/>
                <w:highlight w:val="yellow"/>
              </w:rPr>
            </w:pPr>
            <w:r w:rsidRPr="006F2C56">
              <w:rPr>
                <w:sz w:val="20"/>
                <w:szCs w:val="20"/>
                <w:highlight w:val="yellow"/>
              </w:rPr>
              <w:t>0.31 to 0.35</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0.90</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0.55 to 0.61</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0.43 to 0.48</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0.36 to 0.40</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0.80</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0.62 to 0.68</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0.49 to 0.54</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0.41 to 0.45</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0.60</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0.69 to 0.75</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0.55 to 0.59</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0.46 to 0.50</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[2]</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&gt; 0.75</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&gt; 0.59</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&gt; 0.50</w:t>
            </w:r>
          </w:p>
        </w:tc>
      </w:tr>
      <w:tr w:rsidR="00126DA3" w:rsidRPr="006F2C56" w:rsidTr="00FA5B75">
        <w:trPr>
          <w:gridAfter w:val="1"/>
          <w:wAfter w:w="12" w:type="dxa"/>
          <w:cantSplit/>
          <w:jc w:val="center"/>
        </w:trPr>
        <w:tc>
          <w:tcPr>
            <w:tcW w:w="961" w:type="dxa"/>
            <w:tcBorders>
              <w:top w:val="single" w:sz="4" w:space="0" w:color="auto"/>
              <w:left w:val="single" w:sz="4" w:space="0" w:color="auto"/>
              <w:bottom w:val="single" w:sz="4" w:space="0" w:color="auto"/>
              <w:right w:val="single" w:sz="4" w:space="0" w:color="auto"/>
            </w:tcBorders>
            <w:vAlign w:val="center"/>
          </w:tcPr>
          <w:p w:rsidR="00126DA3" w:rsidRPr="006F2C56" w:rsidRDefault="00126DA3" w:rsidP="00FA5B75">
            <w:pPr>
              <w:keepNext/>
              <w:ind w:left="144" w:hanging="144"/>
              <w:jc w:val="cente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tcPr>
          <w:p w:rsidR="00126DA3" w:rsidRPr="006F2C56" w:rsidRDefault="00126DA3" w:rsidP="00FA5B75">
            <w:pPr>
              <w:keepNext/>
              <w:ind w:left="144" w:hanging="144"/>
              <w:jc w:val="center"/>
              <w:rPr>
                <w:sz w:val="20"/>
                <w:szCs w:val="20"/>
                <w:highlight w:val="yellow"/>
              </w:rPr>
            </w:pPr>
          </w:p>
        </w:tc>
        <w:tc>
          <w:tcPr>
            <w:tcW w:w="1026" w:type="dxa"/>
            <w:tcBorders>
              <w:top w:val="single" w:sz="4" w:space="0" w:color="auto"/>
              <w:left w:val="single" w:sz="4" w:space="0" w:color="auto"/>
              <w:bottom w:val="single" w:sz="4" w:space="0" w:color="auto"/>
              <w:right w:val="single" w:sz="4" w:space="0" w:color="auto"/>
            </w:tcBorders>
          </w:tcPr>
          <w:p w:rsidR="00126DA3" w:rsidRPr="006F2C56" w:rsidRDefault="00126DA3" w:rsidP="00FA5B75">
            <w:pPr>
              <w:keepNext/>
              <w:ind w:left="144" w:hanging="144"/>
              <w:jc w:val="center"/>
              <w:rPr>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126DA3" w:rsidRPr="006F2C56" w:rsidRDefault="00126DA3" w:rsidP="00FA5B75">
            <w:pPr>
              <w:keepNext/>
              <w:ind w:left="144" w:hanging="144"/>
              <w:jc w:val="center"/>
              <w:rPr>
                <w:sz w:val="20"/>
                <w:szCs w:val="20"/>
                <w:highlight w:val="yellow"/>
              </w:rPr>
            </w:pPr>
          </w:p>
        </w:tc>
        <w:tc>
          <w:tcPr>
            <w:tcW w:w="1116" w:type="dxa"/>
            <w:tcBorders>
              <w:top w:val="single" w:sz="4" w:space="0" w:color="auto"/>
              <w:left w:val="single" w:sz="4" w:space="0" w:color="auto"/>
              <w:bottom w:val="single" w:sz="4" w:space="0" w:color="auto"/>
              <w:right w:val="single" w:sz="4" w:space="0" w:color="auto"/>
            </w:tcBorders>
          </w:tcPr>
          <w:p w:rsidR="00126DA3" w:rsidRPr="006F2C56" w:rsidRDefault="00126DA3" w:rsidP="00FA5B75">
            <w:pPr>
              <w:keepNext/>
              <w:ind w:left="144" w:hanging="144"/>
              <w:jc w:val="center"/>
              <w:rPr>
                <w:sz w:val="20"/>
                <w:szCs w:val="20"/>
                <w:highlight w:val="yellow"/>
              </w:rPr>
            </w:pPr>
          </w:p>
        </w:tc>
      </w:tr>
      <w:tr w:rsidR="00126DA3" w:rsidRPr="006F2C56" w:rsidTr="00FA5B75">
        <w:trPr>
          <w:gridAfter w:val="1"/>
          <w:wAfter w:w="12" w:type="dxa"/>
          <w:cantSplit/>
          <w:jc w:val="center"/>
        </w:trPr>
        <w:tc>
          <w:tcPr>
            <w:tcW w:w="961" w:type="dxa"/>
            <w:vMerge w:val="restart"/>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1/2 inch</w:t>
            </w:r>
          </w:p>
          <w:p w:rsidR="00126DA3" w:rsidRPr="006F2C56" w:rsidRDefault="00126DA3" w:rsidP="00FA5B75">
            <w:pPr>
              <w:keepNext/>
              <w:ind w:left="144" w:hanging="144"/>
              <w:jc w:val="center"/>
              <w:rPr>
                <w:sz w:val="20"/>
                <w:szCs w:val="20"/>
                <w:highlight w:val="yellow"/>
              </w:rPr>
            </w:pPr>
            <w:r w:rsidRPr="006F2C56">
              <w:rPr>
                <w:sz w:val="20"/>
                <w:szCs w:val="20"/>
                <w:highlight w:val="yellow"/>
              </w:rPr>
              <w:t>(12.5 mm)</w:t>
            </w:r>
          </w:p>
          <w:p w:rsidR="00126DA3" w:rsidRPr="006F2C56" w:rsidRDefault="00126DA3" w:rsidP="00FA5B75">
            <w:pPr>
              <w:keepNext/>
              <w:ind w:left="144" w:hanging="144"/>
              <w:jc w:val="center"/>
              <w:rPr>
                <w:sz w:val="20"/>
                <w:szCs w:val="20"/>
                <w:highlight w:val="yellow"/>
              </w:rPr>
            </w:pPr>
            <w:r w:rsidRPr="006F2C56">
              <w:rPr>
                <w:sz w:val="20"/>
                <w:szCs w:val="20"/>
                <w:highlight w:val="yellow"/>
              </w:rPr>
              <w:t>sieve</w:t>
            </w: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1.00</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 to 8.5</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 to 6.9</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 to 6.0</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0.99</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8.6 to 9.9</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7.0 to 8.1</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6.1 to 7.0</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0.97</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10.0 to 11.3</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8.2 to 9.2</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7.1 to 8.0</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0.94</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11.4 to 12.7</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9.3 to 10.4</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8.1 to 9.0</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0.90</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12.8 to 14.1</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10.5 to 11.5</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9.1 to 10.0</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[3]</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&gt; 14.1</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&gt; 11.5</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&gt; 10.0</w:t>
            </w:r>
          </w:p>
        </w:tc>
      </w:tr>
      <w:tr w:rsidR="00126DA3" w:rsidRPr="006F2C56" w:rsidTr="00FA5B75">
        <w:trPr>
          <w:gridAfter w:val="1"/>
          <w:wAfter w:w="12" w:type="dxa"/>
          <w:cantSplit/>
          <w:jc w:val="center"/>
        </w:trPr>
        <w:tc>
          <w:tcPr>
            <w:tcW w:w="961" w:type="dxa"/>
            <w:tcBorders>
              <w:top w:val="single" w:sz="4" w:space="0" w:color="auto"/>
              <w:left w:val="single" w:sz="4" w:space="0" w:color="auto"/>
              <w:bottom w:val="single" w:sz="4" w:space="0" w:color="auto"/>
              <w:right w:val="single" w:sz="4" w:space="0" w:color="auto"/>
            </w:tcBorders>
            <w:vAlign w:val="center"/>
          </w:tcPr>
          <w:p w:rsidR="00126DA3" w:rsidRPr="006F2C56" w:rsidRDefault="00126DA3" w:rsidP="00FA5B75">
            <w:pPr>
              <w:keepNext/>
              <w:ind w:left="144" w:hanging="144"/>
              <w:jc w:val="cente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tcPr>
          <w:p w:rsidR="00126DA3" w:rsidRPr="006F2C56" w:rsidRDefault="00126DA3" w:rsidP="00FA5B75">
            <w:pPr>
              <w:keepNext/>
              <w:ind w:left="144" w:hanging="144"/>
              <w:jc w:val="center"/>
              <w:rPr>
                <w:sz w:val="20"/>
                <w:szCs w:val="20"/>
                <w:highlight w:val="yellow"/>
              </w:rPr>
            </w:pPr>
          </w:p>
        </w:tc>
        <w:tc>
          <w:tcPr>
            <w:tcW w:w="1026" w:type="dxa"/>
            <w:tcBorders>
              <w:top w:val="single" w:sz="4" w:space="0" w:color="auto"/>
              <w:left w:val="single" w:sz="4" w:space="0" w:color="auto"/>
              <w:bottom w:val="single" w:sz="4" w:space="0" w:color="auto"/>
              <w:right w:val="single" w:sz="4" w:space="0" w:color="auto"/>
            </w:tcBorders>
          </w:tcPr>
          <w:p w:rsidR="00126DA3" w:rsidRPr="006F2C56" w:rsidRDefault="00126DA3" w:rsidP="00FA5B75">
            <w:pPr>
              <w:keepNext/>
              <w:ind w:left="144" w:hanging="144"/>
              <w:jc w:val="center"/>
              <w:rPr>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126DA3" w:rsidRPr="006F2C56" w:rsidRDefault="00126DA3" w:rsidP="00FA5B75">
            <w:pPr>
              <w:keepNext/>
              <w:ind w:left="144" w:hanging="144"/>
              <w:jc w:val="center"/>
              <w:rPr>
                <w:sz w:val="20"/>
                <w:szCs w:val="20"/>
                <w:highlight w:val="yellow"/>
              </w:rPr>
            </w:pPr>
          </w:p>
        </w:tc>
        <w:tc>
          <w:tcPr>
            <w:tcW w:w="1116" w:type="dxa"/>
            <w:tcBorders>
              <w:top w:val="single" w:sz="4" w:space="0" w:color="auto"/>
              <w:left w:val="single" w:sz="4" w:space="0" w:color="auto"/>
              <w:bottom w:val="single" w:sz="4" w:space="0" w:color="auto"/>
              <w:right w:val="single" w:sz="4" w:space="0" w:color="auto"/>
            </w:tcBorders>
          </w:tcPr>
          <w:p w:rsidR="00126DA3" w:rsidRPr="006F2C56" w:rsidRDefault="00126DA3" w:rsidP="00FA5B75">
            <w:pPr>
              <w:keepNext/>
              <w:ind w:left="144" w:hanging="144"/>
              <w:jc w:val="center"/>
              <w:rPr>
                <w:sz w:val="20"/>
                <w:szCs w:val="20"/>
                <w:highlight w:val="yellow"/>
              </w:rPr>
            </w:pPr>
          </w:p>
        </w:tc>
      </w:tr>
      <w:tr w:rsidR="00126DA3" w:rsidRPr="006F2C56" w:rsidTr="00FA5B75">
        <w:trPr>
          <w:gridAfter w:val="1"/>
          <w:wAfter w:w="12" w:type="dxa"/>
          <w:cantSplit/>
          <w:jc w:val="center"/>
        </w:trPr>
        <w:tc>
          <w:tcPr>
            <w:tcW w:w="961" w:type="dxa"/>
            <w:vMerge w:val="restart"/>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No. 4</w:t>
            </w:r>
          </w:p>
          <w:p w:rsidR="00126DA3" w:rsidRPr="006F2C56" w:rsidRDefault="00126DA3" w:rsidP="00FA5B75">
            <w:pPr>
              <w:keepNext/>
              <w:ind w:left="144" w:hanging="144"/>
              <w:jc w:val="center"/>
              <w:rPr>
                <w:sz w:val="20"/>
                <w:szCs w:val="20"/>
                <w:highlight w:val="yellow"/>
              </w:rPr>
            </w:pPr>
            <w:r w:rsidRPr="006F2C56">
              <w:rPr>
                <w:sz w:val="20"/>
                <w:szCs w:val="20"/>
                <w:highlight w:val="yellow"/>
              </w:rPr>
              <w:t>(4.75 mm)</w:t>
            </w:r>
          </w:p>
          <w:p w:rsidR="00126DA3" w:rsidRPr="006F2C56" w:rsidRDefault="00126DA3" w:rsidP="00FA5B75">
            <w:pPr>
              <w:keepNext/>
              <w:ind w:left="144" w:hanging="144"/>
              <w:jc w:val="center"/>
              <w:rPr>
                <w:sz w:val="20"/>
                <w:szCs w:val="20"/>
                <w:highlight w:val="yellow"/>
              </w:rPr>
            </w:pPr>
            <w:r w:rsidRPr="006F2C56">
              <w:rPr>
                <w:sz w:val="20"/>
                <w:szCs w:val="20"/>
                <w:highlight w:val="yellow"/>
              </w:rPr>
              <w:t>sieve</w:t>
            </w: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1.00</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 to 7.1</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 to 5.8</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 to 5.0</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0.99</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7.2 to 8.5</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5.9 to 6.9</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5.1 to 6.0</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0.97</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8.6 to 9.9</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7.0 to 8.1</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6.1 to 7.0</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0.94</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10.0 to 11.3</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8.2 to 9.2</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7.1 to 8.0</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0.90</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11.4 to 12.7</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9.3 to 10.4</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8.1 to 9.0</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[3]</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&gt; 12.7</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&gt; 10.4</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&gt; 9.0</w:t>
            </w:r>
          </w:p>
        </w:tc>
      </w:tr>
      <w:tr w:rsidR="00126DA3" w:rsidRPr="006F2C56" w:rsidTr="00FA5B75">
        <w:trPr>
          <w:gridAfter w:val="1"/>
          <w:wAfter w:w="12" w:type="dxa"/>
          <w:cantSplit/>
          <w:jc w:val="center"/>
        </w:trPr>
        <w:tc>
          <w:tcPr>
            <w:tcW w:w="961" w:type="dxa"/>
            <w:tcBorders>
              <w:top w:val="single" w:sz="4" w:space="0" w:color="auto"/>
              <w:left w:val="single" w:sz="4" w:space="0" w:color="auto"/>
              <w:bottom w:val="single" w:sz="4" w:space="0" w:color="auto"/>
              <w:right w:val="single" w:sz="4" w:space="0" w:color="auto"/>
            </w:tcBorders>
            <w:vAlign w:val="center"/>
          </w:tcPr>
          <w:p w:rsidR="00126DA3" w:rsidRPr="006F2C56" w:rsidRDefault="00126DA3" w:rsidP="00FA5B75">
            <w:pPr>
              <w:keepNext/>
              <w:ind w:left="144" w:hanging="144"/>
              <w:jc w:val="cente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tcPr>
          <w:p w:rsidR="00126DA3" w:rsidRPr="006F2C56" w:rsidRDefault="00126DA3" w:rsidP="00FA5B75">
            <w:pPr>
              <w:keepNext/>
              <w:ind w:left="144" w:hanging="144"/>
              <w:jc w:val="center"/>
              <w:rPr>
                <w:sz w:val="20"/>
                <w:szCs w:val="20"/>
                <w:highlight w:val="yellow"/>
              </w:rPr>
            </w:pPr>
          </w:p>
        </w:tc>
        <w:tc>
          <w:tcPr>
            <w:tcW w:w="1026" w:type="dxa"/>
            <w:tcBorders>
              <w:top w:val="single" w:sz="4" w:space="0" w:color="auto"/>
              <w:left w:val="single" w:sz="4" w:space="0" w:color="auto"/>
              <w:bottom w:val="single" w:sz="4" w:space="0" w:color="auto"/>
              <w:right w:val="single" w:sz="4" w:space="0" w:color="auto"/>
            </w:tcBorders>
          </w:tcPr>
          <w:p w:rsidR="00126DA3" w:rsidRPr="006F2C56" w:rsidRDefault="00126DA3" w:rsidP="00FA5B75">
            <w:pPr>
              <w:keepNext/>
              <w:ind w:left="144" w:hanging="144"/>
              <w:jc w:val="center"/>
              <w:rPr>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126DA3" w:rsidRPr="006F2C56" w:rsidRDefault="00126DA3" w:rsidP="00FA5B75">
            <w:pPr>
              <w:keepNext/>
              <w:ind w:left="144" w:hanging="144"/>
              <w:jc w:val="center"/>
              <w:rPr>
                <w:sz w:val="20"/>
                <w:szCs w:val="20"/>
                <w:highlight w:val="yellow"/>
              </w:rPr>
            </w:pPr>
          </w:p>
        </w:tc>
        <w:tc>
          <w:tcPr>
            <w:tcW w:w="1116" w:type="dxa"/>
            <w:tcBorders>
              <w:top w:val="single" w:sz="4" w:space="0" w:color="auto"/>
              <w:left w:val="single" w:sz="4" w:space="0" w:color="auto"/>
              <w:bottom w:val="single" w:sz="4" w:space="0" w:color="auto"/>
              <w:right w:val="single" w:sz="4" w:space="0" w:color="auto"/>
            </w:tcBorders>
          </w:tcPr>
          <w:p w:rsidR="00126DA3" w:rsidRPr="006F2C56" w:rsidRDefault="00126DA3" w:rsidP="00FA5B75">
            <w:pPr>
              <w:keepNext/>
              <w:ind w:left="144" w:hanging="144"/>
              <w:jc w:val="center"/>
              <w:rPr>
                <w:sz w:val="20"/>
                <w:szCs w:val="20"/>
                <w:highlight w:val="yellow"/>
              </w:rPr>
            </w:pPr>
          </w:p>
        </w:tc>
      </w:tr>
      <w:tr w:rsidR="00126DA3" w:rsidRPr="006F2C56" w:rsidTr="00FA5B75">
        <w:trPr>
          <w:gridAfter w:val="1"/>
          <w:wAfter w:w="12" w:type="dxa"/>
          <w:cantSplit/>
          <w:jc w:val="center"/>
        </w:trPr>
        <w:tc>
          <w:tcPr>
            <w:tcW w:w="961" w:type="dxa"/>
            <w:vMerge w:val="restart"/>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No. 8</w:t>
            </w:r>
          </w:p>
          <w:p w:rsidR="00126DA3" w:rsidRPr="006F2C56" w:rsidRDefault="00126DA3" w:rsidP="00FA5B75">
            <w:pPr>
              <w:keepNext/>
              <w:ind w:left="144" w:hanging="144"/>
              <w:jc w:val="center"/>
              <w:rPr>
                <w:sz w:val="20"/>
                <w:szCs w:val="20"/>
                <w:highlight w:val="yellow"/>
              </w:rPr>
            </w:pPr>
            <w:r w:rsidRPr="006F2C56">
              <w:rPr>
                <w:sz w:val="20"/>
                <w:szCs w:val="20"/>
                <w:highlight w:val="yellow"/>
              </w:rPr>
              <w:t>(2.36 mm)</w:t>
            </w:r>
          </w:p>
          <w:p w:rsidR="00126DA3" w:rsidRPr="006F2C56" w:rsidRDefault="00126DA3" w:rsidP="00FA5B75">
            <w:pPr>
              <w:keepNext/>
              <w:ind w:left="144" w:hanging="144"/>
              <w:jc w:val="center"/>
              <w:rPr>
                <w:sz w:val="20"/>
                <w:szCs w:val="20"/>
                <w:highlight w:val="yellow"/>
              </w:rPr>
            </w:pPr>
            <w:r w:rsidRPr="006F2C56">
              <w:rPr>
                <w:sz w:val="20"/>
                <w:szCs w:val="20"/>
                <w:highlight w:val="yellow"/>
              </w:rPr>
              <w:lastRenderedPageBreak/>
              <w:t>sieve</w:t>
            </w: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lastRenderedPageBreak/>
              <w:t>1.00</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 to 5.7</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 to 4.6</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 to 4.0</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0.99</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5.8 to 7.1</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4.7 to 5.8</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4.1 to 5.0</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0.97</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7.2 to 8.5</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5.9 to 6.9</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5.1 to 6.0</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0.94</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8.6 to 9.9</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7.0 to 8.1</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6.1 to 7.0</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0.90</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10.0 to 11.3</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8.2 to 9.2</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7.1 to 8.0</w:t>
            </w:r>
          </w:p>
        </w:tc>
      </w:tr>
      <w:tr w:rsidR="00126DA3" w:rsidRPr="006F2C56" w:rsidTr="00FA5B75">
        <w:trPr>
          <w:gridAfter w:val="1"/>
          <w:wAfter w:w="12" w:type="dxa"/>
          <w:cantSplit/>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126DA3" w:rsidRPr="006F2C56" w:rsidRDefault="00126DA3" w:rsidP="00FA5B75">
            <w:pPr>
              <w:rPr>
                <w:sz w:val="20"/>
                <w:szCs w:val="20"/>
                <w:highlight w:val="yellow"/>
              </w:rPr>
            </w:pPr>
          </w:p>
        </w:tc>
        <w:tc>
          <w:tcPr>
            <w:tcW w:w="75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[3]</w:t>
            </w:r>
          </w:p>
        </w:tc>
        <w:tc>
          <w:tcPr>
            <w:tcW w:w="102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&gt; 11.3</w:t>
            </w:r>
          </w:p>
        </w:tc>
        <w:tc>
          <w:tcPr>
            <w:tcW w:w="1170"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&gt; 9.2</w:t>
            </w:r>
          </w:p>
        </w:tc>
        <w:tc>
          <w:tcPr>
            <w:tcW w:w="1116" w:type="dxa"/>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ind w:left="144" w:hanging="144"/>
              <w:jc w:val="center"/>
              <w:rPr>
                <w:sz w:val="20"/>
                <w:szCs w:val="20"/>
                <w:highlight w:val="yellow"/>
              </w:rPr>
            </w:pPr>
            <w:r w:rsidRPr="006F2C56">
              <w:rPr>
                <w:sz w:val="20"/>
                <w:szCs w:val="20"/>
                <w:highlight w:val="yellow"/>
              </w:rPr>
              <w:t>&gt; 8.0</w:t>
            </w:r>
          </w:p>
        </w:tc>
      </w:tr>
      <w:tr w:rsidR="00126DA3" w:rsidRPr="004918A5" w:rsidTr="00FA5B75">
        <w:trPr>
          <w:cantSplit/>
          <w:jc w:val="center"/>
        </w:trPr>
        <w:tc>
          <w:tcPr>
            <w:tcW w:w="5035" w:type="dxa"/>
            <w:gridSpan w:val="6"/>
            <w:tcBorders>
              <w:top w:val="single" w:sz="4" w:space="0" w:color="auto"/>
              <w:left w:val="single" w:sz="4" w:space="0" w:color="auto"/>
              <w:bottom w:val="single" w:sz="4" w:space="0" w:color="auto"/>
              <w:right w:val="single" w:sz="4" w:space="0" w:color="auto"/>
            </w:tcBorders>
            <w:hideMark/>
          </w:tcPr>
          <w:p w:rsidR="00126DA3" w:rsidRPr="006F2C56" w:rsidRDefault="00126DA3" w:rsidP="00FA5B75">
            <w:pPr>
              <w:keepNext/>
              <w:tabs>
                <w:tab w:val="left" w:pos="432"/>
              </w:tabs>
              <w:ind w:left="288" w:hanging="288"/>
              <w:jc w:val="both"/>
              <w:rPr>
                <w:sz w:val="20"/>
                <w:szCs w:val="20"/>
                <w:highlight w:val="yellow"/>
              </w:rPr>
            </w:pPr>
            <w:proofErr w:type="gramStart"/>
            <w:r w:rsidRPr="006F2C56">
              <w:rPr>
                <w:sz w:val="20"/>
                <w:szCs w:val="20"/>
                <w:highlight w:val="yellow"/>
              </w:rPr>
              <w:t>[1]</w:t>
            </w:r>
            <w:r w:rsidRPr="006F2C56">
              <w:rPr>
                <w:sz w:val="20"/>
                <w:szCs w:val="20"/>
                <w:highlight w:val="yellow"/>
              </w:rPr>
              <w:tab/>
              <w:t>Based on mean of Lot Acceptance tests from the JMF.</w:t>
            </w:r>
            <w:proofErr w:type="gramEnd"/>
            <w:r w:rsidRPr="006F2C56">
              <w:rPr>
                <w:sz w:val="20"/>
                <w:szCs w:val="20"/>
                <w:highlight w:val="yellow"/>
              </w:rPr>
              <w:t xml:space="preserve"> </w:t>
            </w:r>
          </w:p>
          <w:p w:rsidR="00126DA3" w:rsidRPr="006F2C56" w:rsidRDefault="00126DA3" w:rsidP="00FA5B75">
            <w:pPr>
              <w:keepNext/>
              <w:tabs>
                <w:tab w:val="left" w:pos="432"/>
              </w:tabs>
              <w:ind w:left="288" w:hanging="288"/>
              <w:jc w:val="both"/>
              <w:rPr>
                <w:sz w:val="20"/>
                <w:szCs w:val="20"/>
                <w:highlight w:val="yellow"/>
              </w:rPr>
            </w:pPr>
            <w:r w:rsidRPr="006F2C56">
              <w:rPr>
                <w:sz w:val="20"/>
                <w:szCs w:val="20"/>
                <w:highlight w:val="yellow"/>
              </w:rPr>
              <w:t>[2]</w:t>
            </w:r>
            <w:r w:rsidRPr="006F2C56">
              <w:rPr>
                <w:sz w:val="20"/>
                <w:szCs w:val="20"/>
                <w:highlight w:val="yellow"/>
              </w:rPr>
              <w:tab/>
              <w:t>Remove and replace material</w:t>
            </w:r>
          </w:p>
          <w:p w:rsidR="00126DA3" w:rsidRPr="004918A5" w:rsidRDefault="00126DA3" w:rsidP="00FA5B75">
            <w:pPr>
              <w:keepNext/>
              <w:tabs>
                <w:tab w:val="left" w:pos="432"/>
              </w:tabs>
              <w:ind w:left="288" w:hanging="288"/>
              <w:jc w:val="both"/>
              <w:rPr>
                <w:sz w:val="20"/>
                <w:szCs w:val="20"/>
              </w:rPr>
            </w:pPr>
            <w:r w:rsidRPr="006F2C56">
              <w:rPr>
                <w:sz w:val="20"/>
                <w:szCs w:val="20"/>
                <w:highlight w:val="yellow"/>
              </w:rPr>
              <w:t>[3]</w:t>
            </w:r>
            <w:r w:rsidRPr="006F2C56">
              <w:rPr>
                <w:sz w:val="20"/>
                <w:szCs w:val="20"/>
                <w:highlight w:val="yellow"/>
              </w:rPr>
              <w:tab/>
              <w:t>Engineer will determine if the material may remain in place.  Pay factor for material allowed to remain in place is 0.70.</w:t>
            </w:r>
          </w:p>
        </w:tc>
      </w:tr>
    </w:tbl>
    <w:p w:rsidR="00126DA3" w:rsidRPr="004918A5" w:rsidRDefault="00126DA3" w:rsidP="00AF3649">
      <w:pPr>
        <w:rPr>
          <w:b/>
        </w:rPr>
      </w:pPr>
    </w:p>
    <w:p w:rsidR="00126DA3" w:rsidRPr="004918A5" w:rsidRDefault="00126DA3" w:rsidP="00AF3649">
      <w:pPr>
        <w:rPr>
          <w:b/>
        </w:rPr>
      </w:pPr>
    </w:p>
    <w:p w:rsidR="00126DA3" w:rsidRPr="006F2C56" w:rsidRDefault="00126DA3" w:rsidP="00126DA3">
      <w:pPr>
        <w:rPr>
          <w:b/>
          <w:highlight w:val="yellow"/>
        </w:rPr>
      </w:pPr>
      <w:proofErr w:type="gramStart"/>
      <w:r w:rsidRPr="006F2C56">
        <w:rPr>
          <w:b/>
          <w:highlight w:val="yellow"/>
        </w:rPr>
        <w:t>409.02</w:t>
      </w:r>
      <w:proofErr w:type="gramEnd"/>
      <w:r w:rsidRPr="006F2C56">
        <w:rPr>
          <w:b/>
          <w:highlight w:val="yellow"/>
        </w:rPr>
        <w:t>,</w:t>
      </w:r>
    </w:p>
    <w:p w:rsidR="00126DA3" w:rsidRPr="006F2C56" w:rsidRDefault="00126DA3" w:rsidP="00126DA3">
      <w:pPr>
        <w:ind w:left="720"/>
        <w:rPr>
          <w:highlight w:val="yellow"/>
        </w:rPr>
      </w:pPr>
      <w:r w:rsidRPr="006F2C56">
        <w:rPr>
          <w:highlight w:val="yellow"/>
        </w:rPr>
        <w:t>On page 198</w:t>
      </w:r>
      <w:r w:rsidRPr="006F2C56">
        <w:rPr>
          <w:b/>
          <w:highlight w:val="yellow"/>
        </w:rPr>
        <w:t xml:space="preserve"> Replace</w:t>
      </w:r>
      <w:r w:rsidRPr="006F2C56">
        <w:rPr>
          <w:highlight w:val="yellow"/>
        </w:rPr>
        <w:t xml:space="preserve"> section </w:t>
      </w:r>
      <w:r w:rsidRPr="006F2C56">
        <w:rPr>
          <w:b/>
          <w:highlight w:val="yellow"/>
        </w:rPr>
        <w:t>409.02 Materials</w:t>
      </w:r>
      <w:r w:rsidRPr="006F2C56">
        <w:rPr>
          <w:highlight w:val="yellow"/>
        </w:rPr>
        <w:t xml:space="preserve"> with the following:  </w:t>
      </w:r>
    </w:p>
    <w:p w:rsidR="00126DA3" w:rsidRPr="004918A5" w:rsidRDefault="00126DA3" w:rsidP="00126DA3">
      <w:pPr>
        <w:ind w:left="720"/>
      </w:pPr>
      <w:r w:rsidRPr="006F2C56">
        <w:rPr>
          <w:b/>
          <w:highlight w:val="yellow"/>
        </w:rPr>
        <w:t>409.02 Materials</w:t>
      </w:r>
      <w:proofErr w:type="gramStart"/>
      <w:r w:rsidRPr="006F2C56">
        <w:rPr>
          <w:highlight w:val="yellow"/>
        </w:rPr>
        <w:t xml:space="preserve">. </w:t>
      </w:r>
      <w:proofErr w:type="gramEnd"/>
      <w:r w:rsidRPr="006F2C56">
        <w:rPr>
          <w:highlight w:val="yellow"/>
        </w:rPr>
        <w:t xml:space="preserve">Use joint sealant conforming to 705.04 and approved by the Laboratory before shipment to the project.  Use a ½ in. (13mm) diameter closed </w:t>
      </w:r>
      <w:proofErr w:type="gramStart"/>
      <w:r w:rsidRPr="006F2C56">
        <w:rPr>
          <w:highlight w:val="yellow"/>
        </w:rPr>
        <w:t>cell foam backer rod</w:t>
      </w:r>
      <w:proofErr w:type="gramEnd"/>
      <w:r w:rsidRPr="006F2C56">
        <w:rPr>
          <w:highlight w:val="yellow"/>
        </w:rPr>
        <w:t xml:space="preserve"> that will form and maintain a reservoir of sealant as specified in 409.03.</w:t>
      </w:r>
    </w:p>
    <w:p w:rsidR="00126DA3" w:rsidRPr="004918A5" w:rsidRDefault="00126DA3" w:rsidP="00AF3649">
      <w:pPr>
        <w:rPr>
          <w:b/>
        </w:rPr>
      </w:pPr>
    </w:p>
    <w:p w:rsidR="00126DA3" w:rsidRPr="004918A5" w:rsidRDefault="00126DA3" w:rsidP="00AF3649">
      <w:pPr>
        <w:rPr>
          <w:b/>
        </w:rPr>
      </w:pPr>
    </w:p>
    <w:p w:rsidR="00272B95" w:rsidRPr="006F2C56" w:rsidRDefault="00AF3649" w:rsidP="00AF3649">
      <w:pPr>
        <w:rPr>
          <w:highlight w:val="yellow"/>
        </w:rPr>
      </w:pPr>
      <w:proofErr w:type="gramStart"/>
      <w:r w:rsidRPr="006F2C56">
        <w:rPr>
          <w:b/>
          <w:highlight w:val="yellow"/>
        </w:rPr>
        <w:t>422.02</w:t>
      </w:r>
      <w:proofErr w:type="gramEnd"/>
      <w:r w:rsidR="00272B95" w:rsidRPr="006F2C56">
        <w:rPr>
          <w:b/>
          <w:highlight w:val="yellow"/>
        </w:rPr>
        <w:t>,</w:t>
      </w:r>
      <w:r w:rsidRPr="006F2C56">
        <w:rPr>
          <w:highlight w:val="yellow"/>
        </w:rPr>
        <w:t xml:space="preserve"> </w:t>
      </w:r>
      <w:r w:rsidR="00272B95" w:rsidRPr="006F2C56">
        <w:rPr>
          <w:b/>
          <w:highlight w:val="yellow"/>
        </w:rPr>
        <w:t>Materials</w:t>
      </w:r>
    </w:p>
    <w:p w:rsidR="00AF3649" w:rsidRPr="006F2C56" w:rsidRDefault="00AF3649" w:rsidP="00272B95">
      <w:pPr>
        <w:ind w:left="720"/>
        <w:rPr>
          <w:highlight w:val="yellow"/>
        </w:rPr>
      </w:pPr>
      <w:r w:rsidRPr="006F2C56">
        <w:rPr>
          <w:highlight w:val="yellow"/>
        </w:rPr>
        <w:t>On page 210</w:t>
      </w:r>
      <w:r w:rsidR="00272B95" w:rsidRPr="006F2C56">
        <w:rPr>
          <w:b/>
          <w:highlight w:val="yellow"/>
        </w:rPr>
        <w:t xml:space="preserve">,   </w:t>
      </w:r>
      <w:r w:rsidRPr="006F2C56">
        <w:rPr>
          <w:b/>
          <w:highlight w:val="yellow"/>
        </w:rPr>
        <w:t xml:space="preserve">Replace </w:t>
      </w:r>
      <w:r w:rsidRPr="006F2C56">
        <w:rPr>
          <w:highlight w:val="yellow"/>
        </w:rPr>
        <w:t>the 2</w:t>
      </w:r>
      <w:r w:rsidRPr="006F2C56">
        <w:rPr>
          <w:highlight w:val="yellow"/>
          <w:vertAlign w:val="superscript"/>
        </w:rPr>
        <w:t>nd</w:t>
      </w:r>
      <w:r w:rsidRPr="006F2C56">
        <w:rPr>
          <w:highlight w:val="yellow"/>
        </w:rPr>
        <w:t xml:space="preserve"> paragraph in 422.02 on page 210</w:t>
      </w:r>
      <w:r w:rsidRPr="006F2C56">
        <w:rPr>
          <w:b/>
          <w:highlight w:val="yellow"/>
        </w:rPr>
        <w:t xml:space="preserve"> </w:t>
      </w:r>
      <w:r w:rsidRPr="006F2C56">
        <w:rPr>
          <w:highlight w:val="yellow"/>
        </w:rPr>
        <w:t xml:space="preserve">and the Table with the following paragraphs </w:t>
      </w:r>
      <w:proofErr w:type="gramStart"/>
      <w:r w:rsidRPr="006F2C56">
        <w:rPr>
          <w:highlight w:val="yellow"/>
        </w:rPr>
        <w:t xml:space="preserve">and </w:t>
      </w:r>
      <w:r w:rsidR="00272B95" w:rsidRPr="006F2C56">
        <w:rPr>
          <w:highlight w:val="yellow"/>
        </w:rPr>
        <w:t xml:space="preserve"> </w:t>
      </w:r>
      <w:r w:rsidRPr="006F2C56">
        <w:rPr>
          <w:highlight w:val="yellow"/>
        </w:rPr>
        <w:t>table</w:t>
      </w:r>
      <w:proofErr w:type="gramEnd"/>
      <w:r w:rsidRPr="006F2C56">
        <w:rPr>
          <w:highlight w:val="yellow"/>
        </w:rPr>
        <w:t>:</w:t>
      </w:r>
    </w:p>
    <w:p w:rsidR="00AF3649" w:rsidRPr="006F2C56" w:rsidRDefault="00AF3649" w:rsidP="00272B95">
      <w:pPr>
        <w:pStyle w:val="SubsectionParagraph"/>
        <w:ind w:left="648" w:firstLine="0"/>
        <w:rPr>
          <w:highlight w:val="yellow"/>
        </w:rPr>
      </w:pPr>
      <w:r w:rsidRPr="006F2C56">
        <w:rPr>
          <w:highlight w:val="yellow"/>
        </w:rPr>
        <w:t>Provide cover aggregate for the Chip Seal Job Mix Formula (JMF) of washed limestone or dolomite meeting 703.05 and the following:</w:t>
      </w:r>
      <w:r w:rsidRPr="006F2C56" w:rsidDel="005A0F0A">
        <w:rPr>
          <w:highlight w:val="yellow"/>
        </w:rPr>
        <w:t xml:space="preserve"> </w:t>
      </w:r>
    </w:p>
    <w:p w:rsidR="00AF3649" w:rsidRPr="006F2C56" w:rsidRDefault="00AF3649" w:rsidP="00272B95">
      <w:pPr>
        <w:pStyle w:val="SubsectionParagraph"/>
        <w:ind w:left="432"/>
        <w:rPr>
          <w:highlight w:val="yellow"/>
        </w:rPr>
      </w:pPr>
      <w:r w:rsidRPr="006F2C56">
        <w:rPr>
          <w:highlight w:val="yellow"/>
        </w:rPr>
        <w:t xml:space="preserve">Stockpile the material to </w:t>
      </w:r>
      <w:proofErr w:type="gramStart"/>
      <w:r w:rsidRPr="006F2C56">
        <w:rPr>
          <w:highlight w:val="yellow"/>
        </w:rPr>
        <w:t>be used</w:t>
      </w:r>
      <w:proofErr w:type="gramEnd"/>
      <w:r w:rsidRPr="006F2C56">
        <w:rPr>
          <w:highlight w:val="yellow"/>
        </w:rPr>
        <w:t xml:space="preserve"> for the chip seal at the aggregate source.  </w:t>
      </w:r>
    </w:p>
    <w:p w:rsidR="00AF3649" w:rsidRPr="006F2C56" w:rsidRDefault="00AF3649" w:rsidP="00272B95">
      <w:pPr>
        <w:pStyle w:val="SubsectionParagraph"/>
        <w:ind w:left="648" w:firstLine="0"/>
        <w:rPr>
          <w:highlight w:val="yellow"/>
        </w:rPr>
      </w:pPr>
      <w:r w:rsidRPr="006F2C56">
        <w:rPr>
          <w:highlight w:val="yellow"/>
        </w:rPr>
        <w:t xml:space="preserve">Obtain five (5) samples from the </w:t>
      </w:r>
      <w:proofErr w:type="gramStart"/>
      <w:r w:rsidRPr="006F2C56">
        <w:rPr>
          <w:highlight w:val="yellow"/>
        </w:rPr>
        <w:t>stockpile and perform gradation testing on each sample</w:t>
      </w:r>
      <w:proofErr w:type="gramEnd"/>
      <w:r w:rsidRPr="006F2C56">
        <w:rPr>
          <w:highlight w:val="yellow"/>
        </w:rPr>
        <w:t xml:space="preserve"> and determine the percent passing for each sieve size listed in Table 422.02-1</w:t>
      </w:r>
    </w:p>
    <w:p w:rsidR="00AF3649" w:rsidRPr="006F2C56" w:rsidRDefault="00AF3649" w:rsidP="00AF3649">
      <w:pPr>
        <w:pStyle w:val="SubsectionParagraph"/>
        <w:numPr>
          <w:ilvl w:val="0"/>
          <w:numId w:val="9"/>
        </w:numPr>
        <w:rPr>
          <w:highlight w:val="yellow"/>
        </w:rPr>
      </w:pPr>
      <w:r w:rsidRPr="006F2C56">
        <w:rPr>
          <w:highlight w:val="yellow"/>
        </w:rPr>
        <w:t>Calculate the total range for the No. 8 (2.36 mm) sieve for all five samples.  The range will not exceed 6%</w:t>
      </w:r>
    </w:p>
    <w:p w:rsidR="00AF3649" w:rsidRPr="006F2C56" w:rsidRDefault="00AF3649" w:rsidP="00AF3649">
      <w:pPr>
        <w:pStyle w:val="SubsectionParagraph"/>
        <w:numPr>
          <w:ilvl w:val="0"/>
          <w:numId w:val="9"/>
        </w:numPr>
        <w:rPr>
          <w:highlight w:val="yellow"/>
        </w:rPr>
      </w:pPr>
      <w:r w:rsidRPr="006F2C56">
        <w:rPr>
          <w:highlight w:val="yellow"/>
        </w:rPr>
        <w:t xml:space="preserve">Calculate the percent passing the No. 200 (75 </w:t>
      </w:r>
      <w:r w:rsidRPr="006F2C56">
        <w:rPr>
          <w:highlight w:val="yellow"/>
        </w:rPr>
        <w:sym w:font="Symbol" w:char="F06D"/>
      </w:r>
      <w:r w:rsidRPr="006F2C56">
        <w:rPr>
          <w:highlight w:val="yellow"/>
        </w:rPr>
        <w:t>m) sieve for each sample.  No single sample value will exceed 2.0 percent.</w:t>
      </w:r>
    </w:p>
    <w:p w:rsidR="00AF3649" w:rsidRPr="006F2C56" w:rsidRDefault="00AF3649" w:rsidP="00AF3649">
      <w:pPr>
        <w:pStyle w:val="SubsectionParagraph"/>
        <w:numPr>
          <w:ilvl w:val="0"/>
          <w:numId w:val="9"/>
        </w:numPr>
        <w:rPr>
          <w:highlight w:val="yellow"/>
        </w:rPr>
      </w:pPr>
      <w:r w:rsidRPr="006F2C56">
        <w:rPr>
          <w:highlight w:val="yellow"/>
        </w:rPr>
        <w:t xml:space="preserve">Calculate the average of each sieve for all five samples.  Assure the average value for each sieve is less than the value in Table 422.02-1 </w:t>
      </w:r>
    </w:p>
    <w:p w:rsidR="00AF3649" w:rsidRPr="006F2C56" w:rsidRDefault="00AF3649" w:rsidP="00272B95">
      <w:pPr>
        <w:pStyle w:val="SubsectionParagraph"/>
        <w:ind w:left="432" w:firstLine="0"/>
        <w:rPr>
          <w:highlight w:val="yellow"/>
        </w:rPr>
      </w:pPr>
      <w:r w:rsidRPr="006F2C56">
        <w:rPr>
          <w:highlight w:val="yellow"/>
        </w:rPr>
        <w:t>Submit a letter to the Engineer</w:t>
      </w:r>
      <w:r w:rsidR="00D052FC" w:rsidRPr="006F2C56">
        <w:rPr>
          <w:highlight w:val="yellow"/>
        </w:rPr>
        <w:fldChar w:fldCharType="begin"/>
      </w:r>
      <w:r w:rsidRPr="006F2C56">
        <w:rPr>
          <w:highlight w:val="yellow"/>
        </w:rPr>
        <w:instrText xml:space="preserve"> XE "Authority of: Engineer" </w:instrText>
      </w:r>
      <w:r w:rsidR="00D052FC" w:rsidRPr="006F2C56">
        <w:rPr>
          <w:highlight w:val="yellow"/>
        </w:rPr>
        <w:fldChar w:fldCharType="end"/>
      </w:r>
      <w:r w:rsidRPr="006F2C56">
        <w:rPr>
          <w:highlight w:val="yellow"/>
        </w:rPr>
        <w:t xml:space="preserve"> and DET containing the Job Mix Formula (JMF) gradations and the calculations to show the cover aggregate meets requirements.</w:t>
      </w:r>
    </w:p>
    <w:p w:rsidR="00AF3649" w:rsidRPr="006F2C56" w:rsidRDefault="00AF3649" w:rsidP="00272B95">
      <w:pPr>
        <w:pStyle w:val="SubsectionParagraph"/>
        <w:ind w:left="432" w:firstLine="0"/>
        <w:rPr>
          <w:highlight w:val="yellow"/>
        </w:rPr>
      </w:pPr>
      <w:r w:rsidRPr="006F2C56">
        <w:rPr>
          <w:highlight w:val="yellow"/>
        </w:rPr>
        <w:t xml:space="preserve">If a </w:t>
      </w:r>
      <w:proofErr w:type="gramStart"/>
      <w:r w:rsidRPr="006F2C56">
        <w:rPr>
          <w:highlight w:val="yellow"/>
        </w:rPr>
        <w:t>staging</w:t>
      </w:r>
      <w:proofErr w:type="gramEnd"/>
      <w:r w:rsidRPr="006F2C56">
        <w:rPr>
          <w:highlight w:val="yellow"/>
        </w:rPr>
        <w:t xml:space="preserve"> location will be used for the chip seal aggregate first move the initially tested aggregates from the aggregate source stockpile to the staging location and construct a staging stockpile.  Then obtain five (5) aggregate samples from the staging location stockpile and perform gradation testing on each sample to determine the percent passing for each sieve size listed in Table 422.02-1.</w:t>
      </w:r>
    </w:p>
    <w:p w:rsidR="00AF3649" w:rsidRPr="006F2C56" w:rsidRDefault="00AF3649" w:rsidP="00272B95">
      <w:pPr>
        <w:pStyle w:val="SubsectionParagraph"/>
        <w:ind w:left="432" w:firstLine="0"/>
        <w:rPr>
          <w:highlight w:val="yellow"/>
        </w:rPr>
      </w:pPr>
      <w:r w:rsidRPr="006F2C56">
        <w:rPr>
          <w:highlight w:val="yellow"/>
        </w:rPr>
        <w:t xml:space="preserve">Evaluate the staging location aggregate samples the same as the aggregate source samples except allow an average for the No. 200 (75 </w:t>
      </w:r>
      <w:r w:rsidRPr="006F2C56">
        <w:rPr>
          <w:highlight w:val="yellow"/>
        </w:rPr>
        <w:sym w:font="Symbol" w:char="F06D"/>
      </w:r>
      <w:r w:rsidRPr="006F2C56">
        <w:rPr>
          <w:highlight w:val="yellow"/>
        </w:rPr>
        <w:t>m) sieve not greater than 1.7 percent.</w:t>
      </w:r>
    </w:p>
    <w:p w:rsidR="00AF3649" w:rsidRPr="006F2C56" w:rsidRDefault="00AF3649" w:rsidP="00272B95">
      <w:pPr>
        <w:pStyle w:val="SubsectionParagraph"/>
        <w:ind w:left="432" w:firstLine="0"/>
        <w:rPr>
          <w:highlight w:val="yellow"/>
        </w:rPr>
      </w:pPr>
      <w:r w:rsidRPr="006F2C56">
        <w:rPr>
          <w:highlight w:val="yellow"/>
        </w:rPr>
        <w:t xml:space="preserve">Submit the </w:t>
      </w:r>
      <w:r w:rsidR="00D052FC" w:rsidRPr="006F2C56">
        <w:rPr>
          <w:highlight w:val="yellow"/>
        </w:rPr>
        <w:fldChar w:fldCharType="begin"/>
      </w:r>
      <w:r w:rsidRPr="006F2C56">
        <w:rPr>
          <w:highlight w:val="yellow"/>
        </w:rPr>
        <w:instrText xml:space="preserve"> XE "Authority of: Engineer" </w:instrText>
      </w:r>
      <w:r w:rsidR="00D052FC" w:rsidRPr="006F2C56">
        <w:rPr>
          <w:highlight w:val="yellow"/>
        </w:rPr>
        <w:fldChar w:fldCharType="end"/>
      </w:r>
      <w:r w:rsidRPr="006F2C56">
        <w:rPr>
          <w:highlight w:val="yellow"/>
        </w:rPr>
        <w:t xml:space="preserve">Job Mix Formula (JMF) gradations from the staged stockpile and the calculations to show the cover aggregate meets requirements in </w:t>
      </w:r>
      <w:proofErr w:type="gramStart"/>
      <w:r w:rsidRPr="006F2C56">
        <w:rPr>
          <w:highlight w:val="yellow"/>
        </w:rPr>
        <w:t>letter form</w:t>
      </w:r>
      <w:proofErr w:type="gramEnd"/>
      <w:r w:rsidRPr="006F2C56">
        <w:rPr>
          <w:highlight w:val="yellow"/>
        </w:rPr>
        <w:t xml:space="preserve"> to the Engineer</w:t>
      </w:r>
      <w:r w:rsidR="00D052FC" w:rsidRPr="006F2C56">
        <w:rPr>
          <w:highlight w:val="yellow"/>
        </w:rPr>
        <w:fldChar w:fldCharType="begin"/>
      </w:r>
      <w:r w:rsidRPr="006F2C56">
        <w:rPr>
          <w:highlight w:val="yellow"/>
        </w:rPr>
        <w:instrText xml:space="preserve"> XE "Authority of: Engineer" </w:instrText>
      </w:r>
      <w:r w:rsidR="00D052FC" w:rsidRPr="006F2C56">
        <w:rPr>
          <w:highlight w:val="yellow"/>
        </w:rPr>
        <w:fldChar w:fldCharType="end"/>
      </w:r>
      <w:r w:rsidRPr="006F2C56">
        <w:rPr>
          <w:highlight w:val="yellow"/>
        </w:rPr>
        <w:t xml:space="preserve"> and DET.</w:t>
      </w:r>
    </w:p>
    <w:p w:rsidR="00AF3649" w:rsidRPr="006F2C56" w:rsidRDefault="00AF3649" w:rsidP="00272B95">
      <w:pPr>
        <w:pStyle w:val="SubsectionParagraph"/>
        <w:ind w:left="432" w:firstLine="0"/>
        <w:rPr>
          <w:highlight w:val="yellow"/>
        </w:rPr>
      </w:pPr>
      <w:r w:rsidRPr="006F2C56">
        <w:rPr>
          <w:highlight w:val="yellow"/>
        </w:rPr>
        <w:lastRenderedPageBreak/>
        <w:t xml:space="preserve">If the chip seal aggregates fail to meet requirements, </w:t>
      </w:r>
      <w:proofErr w:type="gramStart"/>
      <w:r w:rsidRPr="006F2C56">
        <w:rPr>
          <w:highlight w:val="yellow"/>
        </w:rPr>
        <w:t>either at the aggregate source or the</w:t>
      </w:r>
      <w:proofErr w:type="gramEnd"/>
      <w:r w:rsidRPr="006F2C56">
        <w:rPr>
          <w:highlight w:val="yellow"/>
        </w:rPr>
        <w:t xml:space="preserve"> staging location, re-wash and/or rework the aggregate materials and retest the new stockpiles.  </w:t>
      </w:r>
    </w:p>
    <w:p w:rsidR="00AF3649" w:rsidRPr="006F2C56" w:rsidRDefault="00AF3649" w:rsidP="00AF3649">
      <w:pPr>
        <w:pStyle w:val="SubsectionParagraph"/>
        <w:jc w:val="center"/>
        <w:rPr>
          <w:highlight w:val="yellow"/>
        </w:rPr>
      </w:pPr>
      <w:r w:rsidRPr="006F2C56">
        <w:rPr>
          <w:highlight w:val="yellow"/>
        </w:rPr>
        <w:t>TABLE 422.02-1</w:t>
      </w:r>
    </w:p>
    <w:tbl>
      <w:tblPr>
        <w:tblW w:w="4019"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000"/>
      </w:tblPr>
      <w:tblGrid>
        <w:gridCol w:w="1914"/>
        <w:gridCol w:w="2105"/>
      </w:tblGrid>
      <w:tr w:rsidR="00AF3649" w:rsidRPr="006F2C56" w:rsidTr="00272B95">
        <w:trPr>
          <w:cantSplit/>
          <w:jc w:val="center"/>
        </w:trPr>
        <w:tc>
          <w:tcPr>
            <w:tcW w:w="1914" w:type="dxa"/>
            <w:vAlign w:val="center"/>
          </w:tcPr>
          <w:p w:rsidR="00AF3649" w:rsidRPr="006F2C56" w:rsidRDefault="00AF3649" w:rsidP="00272B95">
            <w:pPr>
              <w:pStyle w:val="TableText"/>
              <w:jc w:val="center"/>
              <w:rPr>
                <w:b/>
                <w:sz w:val="20"/>
                <w:highlight w:val="yellow"/>
              </w:rPr>
            </w:pPr>
            <w:r w:rsidRPr="006F2C56">
              <w:rPr>
                <w:b/>
                <w:sz w:val="20"/>
                <w:highlight w:val="yellow"/>
              </w:rPr>
              <w:t>Sieve Size</w:t>
            </w:r>
          </w:p>
        </w:tc>
        <w:tc>
          <w:tcPr>
            <w:tcW w:w="2105" w:type="dxa"/>
            <w:vAlign w:val="center"/>
          </w:tcPr>
          <w:p w:rsidR="00AF3649" w:rsidRPr="006F2C56" w:rsidRDefault="00AF3649" w:rsidP="00272B95">
            <w:pPr>
              <w:pStyle w:val="TableText"/>
              <w:jc w:val="center"/>
              <w:rPr>
                <w:b/>
                <w:sz w:val="20"/>
                <w:highlight w:val="yellow"/>
              </w:rPr>
            </w:pPr>
            <w:r w:rsidRPr="006F2C56">
              <w:rPr>
                <w:b/>
                <w:sz w:val="20"/>
                <w:highlight w:val="yellow"/>
              </w:rPr>
              <w:t>Total Percent Passing</w:t>
            </w:r>
          </w:p>
        </w:tc>
      </w:tr>
      <w:tr w:rsidR="00AF3649" w:rsidRPr="006F2C56" w:rsidTr="00272B95">
        <w:trPr>
          <w:cantSplit/>
          <w:jc w:val="center"/>
        </w:trPr>
        <w:tc>
          <w:tcPr>
            <w:tcW w:w="1914" w:type="dxa"/>
            <w:vAlign w:val="center"/>
          </w:tcPr>
          <w:p w:rsidR="00AF3649" w:rsidRPr="006F2C56" w:rsidRDefault="00AF3649" w:rsidP="00272B95">
            <w:pPr>
              <w:pStyle w:val="TableText"/>
              <w:jc w:val="center"/>
              <w:rPr>
                <w:sz w:val="20"/>
                <w:highlight w:val="yellow"/>
              </w:rPr>
            </w:pPr>
            <w:r w:rsidRPr="006F2C56">
              <w:rPr>
                <w:sz w:val="20"/>
                <w:highlight w:val="yellow"/>
              </w:rPr>
              <w:t>1/2 inch (12.5 mm)</w:t>
            </w:r>
          </w:p>
        </w:tc>
        <w:tc>
          <w:tcPr>
            <w:tcW w:w="2105" w:type="dxa"/>
            <w:vAlign w:val="center"/>
          </w:tcPr>
          <w:p w:rsidR="00AF3649" w:rsidRPr="006F2C56" w:rsidRDefault="00AF3649" w:rsidP="00272B95">
            <w:pPr>
              <w:pStyle w:val="TableText"/>
              <w:jc w:val="center"/>
              <w:rPr>
                <w:sz w:val="20"/>
                <w:highlight w:val="yellow"/>
              </w:rPr>
            </w:pPr>
            <w:r w:rsidRPr="006F2C56">
              <w:rPr>
                <w:sz w:val="20"/>
                <w:highlight w:val="yellow"/>
              </w:rPr>
              <w:t>100</w:t>
            </w:r>
          </w:p>
        </w:tc>
      </w:tr>
      <w:tr w:rsidR="00AF3649" w:rsidRPr="006F2C56" w:rsidTr="00272B95">
        <w:trPr>
          <w:cantSplit/>
          <w:jc w:val="center"/>
        </w:trPr>
        <w:tc>
          <w:tcPr>
            <w:tcW w:w="1914" w:type="dxa"/>
            <w:vAlign w:val="center"/>
          </w:tcPr>
          <w:p w:rsidR="00AF3649" w:rsidRPr="006F2C56" w:rsidRDefault="00AF3649" w:rsidP="00272B95">
            <w:pPr>
              <w:pStyle w:val="TableText"/>
              <w:jc w:val="center"/>
              <w:rPr>
                <w:sz w:val="20"/>
                <w:highlight w:val="yellow"/>
              </w:rPr>
            </w:pPr>
            <w:r w:rsidRPr="006F2C56">
              <w:rPr>
                <w:sz w:val="20"/>
                <w:highlight w:val="yellow"/>
              </w:rPr>
              <w:t>3/8 inch (9.5 mm)</w:t>
            </w:r>
          </w:p>
        </w:tc>
        <w:tc>
          <w:tcPr>
            <w:tcW w:w="2105" w:type="dxa"/>
            <w:vAlign w:val="center"/>
          </w:tcPr>
          <w:p w:rsidR="00AF3649" w:rsidRPr="006F2C56" w:rsidRDefault="00AF3649" w:rsidP="00272B95">
            <w:pPr>
              <w:pStyle w:val="TableText"/>
              <w:jc w:val="center"/>
              <w:rPr>
                <w:sz w:val="20"/>
                <w:highlight w:val="yellow"/>
              </w:rPr>
            </w:pPr>
            <w:r w:rsidRPr="006F2C56">
              <w:rPr>
                <w:sz w:val="20"/>
                <w:highlight w:val="yellow"/>
              </w:rPr>
              <w:t>85 to 100</w:t>
            </w:r>
          </w:p>
        </w:tc>
      </w:tr>
      <w:tr w:rsidR="00AF3649" w:rsidRPr="006F2C56" w:rsidTr="00272B95">
        <w:trPr>
          <w:cantSplit/>
          <w:jc w:val="center"/>
        </w:trPr>
        <w:tc>
          <w:tcPr>
            <w:tcW w:w="1914" w:type="dxa"/>
            <w:vAlign w:val="center"/>
          </w:tcPr>
          <w:p w:rsidR="00AF3649" w:rsidRPr="006F2C56" w:rsidRDefault="00AF3649" w:rsidP="00272B95">
            <w:pPr>
              <w:pStyle w:val="TableText"/>
              <w:jc w:val="center"/>
              <w:rPr>
                <w:sz w:val="20"/>
                <w:highlight w:val="yellow"/>
              </w:rPr>
            </w:pPr>
            <w:r w:rsidRPr="006F2C56">
              <w:rPr>
                <w:sz w:val="20"/>
                <w:highlight w:val="yellow"/>
              </w:rPr>
              <w:t>No. 4 (4.75 mm)</w:t>
            </w:r>
          </w:p>
        </w:tc>
        <w:tc>
          <w:tcPr>
            <w:tcW w:w="2105" w:type="dxa"/>
            <w:vAlign w:val="center"/>
          </w:tcPr>
          <w:p w:rsidR="00AF3649" w:rsidRPr="006F2C56" w:rsidRDefault="00AF3649" w:rsidP="00272B95">
            <w:pPr>
              <w:pStyle w:val="TableText"/>
              <w:jc w:val="center"/>
              <w:rPr>
                <w:sz w:val="20"/>
                <w:highlight w:val="yellow"/>
              </w:rPr>
            </w:pPr>
            <w:r w:rsidRPr="006F2C56">
              <w:rPr>
                <w:sz w:val="20"/>
                <w:highlight w:val="yellow"/>
              </w:rPr>
              <w:t>5 to 25</w:t>
            </w:r>
          </w:p>
        </w:tc>
      </w:tr>
      <w:tr w:rsidR="00AF3649" w:rsidRPr="006F2C56" w:rsidTr="00272B95">
        <w:trPr>
          <w:cantSplit/>
          <w:jc w:val="center"/>
        </w:trPr>
        <w:tc>
          <w:tcPr>
            <w:tcW w:w="1914" w:type="dxa"/>
            <w:vAlign w:val="center"/>
          </w:tcPr>
          <w:p w:rsidR="00AF3649" w:rsidRPr="006F2C56" w:rsidRDefault="00AF3649" w:rsidP="00272B95">
            <w:pPr>
              <w:pStyle w:val="TableText"/>
              <w:jc w:val="center"/>
              <w:rPr>
                <w:sz w:val="20"/>
                <w:highlight w:val="yellow"/>
              </w:rPr>
            </w:pPr>
            <w:r w:rsidRPr="006F2C56">
              <w:rPr>
                <w:sz w:val="20"/>
                <w:highlight w:val="yellow"/>
              </w:rPr>
              <w:t>No. 8 (2.36 mm)</w:t>
            </w:r>
          </w:p>
        </w:tc>
        <w:tc>
          <w:tcPr>
            <w:tcW w:w="2105" w:type="dxa"/>
            <w:vAlign w:val="center"/>
          </w:tcPr>
          <w:p w:rsidR="00AF3649" w:rsidRPr="006F2C56" w:rsidRDefault="00AF3649" w:rsidP="00272B95">
            <w:pPr>
              <w:pStyle w:val="TableText"/>
              <w:jc w:val="center"/>
              <w:rPr>
                <w:sz w:val="20"/>
                <w:highlight w:val="yellow"/>
              </w:rPr>
            </w:pPr>
            <w:r w:rsidRPr="006F2C56">
              <w:rPr>
                <w:sz w:val="20"/>
                <w:highlight w:val="yellow"/>
              </w:rPr>
              <w:t>0 to 10</w:t>
            </w:r>
          </w:p>
        </w:tc>
      </w:tr>
      <w:tr w:rsidR="00AF3649" w:rsidRPr="006F2C56" w:rsidTr="00272B95">
        <w:trPr>
          <w:cantSplit/>
          <w:jc w:val="center"/>
        </w:trPr>
        <w:tc>
          <w:tcPr>
            <w:tcW w:w="1914" w:type="dxa"/>
            <w:vAlign w:val="center"/>
          </w:tcPr>
          <w:p w:rsidR="00AF3649" w:rsidRPr="006F2C56" w:rsidRDefault="00AF3649" w:rsidP="00272B95">
            <w:pPr>
              <w:pStyle w:val="TableText"/>
              <w:jc w:val="center"/>
              <w:rPr>
                <w:sz w:val="20"/>
                <w:highlight w:val="yellow"/>
              </w:rPr>
            </w:pPr>
            <w:r w:rsidRPr="006F2C56">
              <w:rPr>
                <w:sz w:val="20"/>
                <w:highlight w:val="yellow"/>
              </w:rPr>
              <w:t>No. 16 (1.18 mm)</w:t>
            </w:r>
          </w:p>
        </w:tc>
        <w:tc>
          <w:tcPr>
            <w:tcW w:w="2105" w:type="dxa"/>
            <w:vAlign w:val="center"/>
          </w:tcPr>
          <w:p w:rsidR="00AF3649" w:rsidRPr="006F2C56" w:rsidRDefault="00AF3649" w:rsidP="00272B95">
            <w:pPr>
              <w:pStyle w:val="TableText"/>
              <w:jc w:val="center"/>
              <w:rPr>
                <w:sz w:val="20"/>
                <w:highlight w:val="yellow"/>
              </w:rPr>
            </w:pPr>
            <w:r w:rsidRPr="006F2C56">
              <w:rPr>
                <w:sz w:val="20"/>
                <w:highlight w:val="yellow"/>
              </w:rPr>
              <w:t>0 to 5</w:t>
            </w:r>
          </w:p>
        </w:tc>
      </w:tr>
      <w:tr w:rsidR="00AF3649" w:rsidRPr="006F2C56" w:rsidTr="00272B95">
        <w:trPr>
          <w:cantSplit/>
          <w:jc w:val="center"/>
        </w:trPr>
        <w:tc>
          <w:tcPr>
            <w:tcW w:w="1914" w:type="dxa"/>
            <w:vAlign w:val="center"/>
          </w:tcPr>
          <w:p w:rsidR="00AF3649" w:rsidRPr="006F2C56" w:rsidRDefault="00AF3649" w:rsidP="00272B95">
            <w:pPr>
              <w:pStyle w:val="TableText"/>
              <w:jc w:val="center"/>
              <w:rPr>
                <w:sz w:val="20"/>
                <w:highlight w:val="yellow"/>
              </w:rPr>
            </w:pPr>
            <w:r w:rsidRPr="006F2C56">
              <w:rPr>
                <w:sz w:val="20"/>
                <w:highlight w:val="yellow"/>
              </w:rPr>
              <w:t xml:space="preserve">No. 200 (75 </w:t>
            </w:r>
            <w:r w:rsidRPr="006F2C56">
              <w:rPr>
                <w:sz w:val="20"/>
                <w:highlight w:val="yellow"/>
              </w:rPr>
              <w:sym w:font="Symbol" w:char="F06D"/>
            </w:r>
            <w:r w:rsidRPr="006F2C56">
              <w:rPr>
                <w:sz w:val="20"/>
                <w:highlight w:val="yellow"/>
              </w:rPr>
              <w:t>m)</w:t>
            </w:r>
          </w:p>
        </w:tc>
        <w:tc>
          <w:tcPr>
            <w:tcW w:w="2105" w:type="dxa"/>
            <w:vAlign w:val="center"/>
          </w:tcPr>
          <w:p w:rsidR="00AF3649" w:rsidRPr="006F2C56" w:rsidRDefault="00AF3649" w:rsidP="00272B95">
            <w:pPr>
              <w:pStyle w:val="TableText"/>
              <w:jc w:val="center"/>
              <w:rPr>
                <w:sz w:val="20"/>
                <w:highlight w:val="yellow"/>
              </w:rPr>
            </w:pPr>
            <w:r w:rsidRPr="006F2C56">
              <w:rPr>
                <w:sz w:val="20"/>
                <w:highlight w:val="yellow"/>
              </w:rPr>
              <w:t>1.5 max [1]</w:t>
            </w:r>
          </w:p>
        </w:tc>
      </w:tr>
      <w:tr w:rsidR="00AF3649" w:rsidRPr="006F2C56" w:rsidTr="00272B95">
        <w:trPr>
          <w:cantSplit/>
          <w:jc w:val="center"/>
        </w:trPr>
        <w:tc>
          <w:tcPr>
            <w:tcW w:w="4019" w:type="dxa"/>
            <w:gridSpan w:val="2"/>
            <w:vAlign w:val="center"/>
          </w:tcPr>
          <w:p w:rsidR="00AF3649" w:rsidRPr="006F2C56" w:rsidRDefault="00AF3649" w:rsidP="00272B95">
            <w:pPr>
              <w:pStyle w:val="TableTextNote"/>
              <w:jc w:val="center"/>
              <w:rPr>
                <w:sz w:val="20"/>
                <w:highlight w:val="yellow"/>
              </w:rPr>
            </w:pPr>
            <w:r w:rsidRPr="006F2C56">
              <w:rPr>
                <w:sz w:val="20"/>
                <w:highlight w:val="yellow"/>
              </w:rPr>
              <w:t>[1]</w:t>
            </w:r>
            <w:r w:rsidRPr="006F2C56">
              <w:rPr>
                <w:sz w:val="20"/>
                <w:highlight w:val="yellow"/>
              </w:rPr>
              <w:tab/>
              <w:t>Washed gradation value</w:t>
            </w:r>
          </w:p>
        </w:tc>
      </w:tr>
    </w:tbl>
    <w:p w:rsidR="00AF3649" w:rsidRPr="006F2C56" w:rsidRDefault="00AF3649" w:rsidP="00AF3649">
      <w:pPr>
        <w:pStyle w:val="BlankLine"/>
        <w:ind w:firstLine="216"/>
        <w:rPr>
          <w:rFonts w:ascii="Times New Roman" w:hAnsi="Times New Roman"/>
          <w:sz w:val="24"/>
          <w:szCs w:val="24"/>
          <w:highlight w:val="yellow"/>
        </w:rPr>
      </w:pPr>
    </w:p>
    <w:p w:rsidR="00AF3649" w:rsidRPr="004918A5" w:rsidRDefault="00AF3649" w:rsidP="00272B95">
      <w:pPr>
        <w:pStyle w:val="SubsectionParagraph"/>
        <w:ind w:left="432" w:firstLine="0"/>
      </w:pPr>
      <w:r w:rsidRPr="006F2C56">
        <w:rPr>
          <w:highlight w:val="yellow"/>
        </w:rPr>
        <w:t>The District may obtain and test validation samples of the JMF aggregates at any time</w:t>
      </w:r>
      <w:proofErr w:type="gramStart"/>
      <w:r w:rsidRPr="006F2C56">
        <w:rPr>
          <w:highlight w:val="yellow"/>
        </w:rPr>
        <w:t xml:space="preserve">. </w:t>
      </w:r>
      <w:proofErr w:type="gramEnd"/>
      <w:r w:rsidRPr="006F2C56">
        <w:rPr>
          <w:highlight w:val="yellow"/>
        </w:rPr>
        <w:t xml:space="preserve">If a single validation sample is either outside the values in TABLE 422.02-1 with the exception that  the No. 200 (75 </w:t>
      </w:r>
      <w:r w:rsidRPr="006F2C56">
        <w:rPr>
          <w:highlight w:val="yellow"/>
        </w:rPr>
        <w:sym w:font="Symbol" w:char="F06D"/>
      </w:r>
      <w:r w:rsidRPr="006F2C56">
        <w:rPr>
          <w:highlight w:val="yellow"/>
        </w:rPr>
        <w:t xml:space="preserve">m) value is not greater than 2.0 percent, the district will obtain five (5) samples and retest to determine if the aggregate JMF falls within the limits of TABLE 422.02-1.  If the JMF verification test </w:t>
      </w:r>
      <w:proofErr w:type="gramStart"/>
      <w:r w:rsidRPr="006F2C56">
        <w:rPr>
          <w:highlight w:val="yellow"/>
        </w:rPr>
        <w:t>doesn’t</w:t>
      </w:r>
      <w:proofErr w:type="gramEnd"/>
      <w:r w:rsidRPr="006F2C56">
        <w:rPr>
          <w:highlight w:val="yellow"/>
        </w:rPr>
        <w:t xml:space="preserve"> meet the source or staging location limits the stockpile is not acceptable.</w:t>
      </w:r>
      <w:r w:rsidRPr="004918A5">
        <w:t xml:space="preserve">  </w:t>
      </w:r>
    </w:p>
    <w:p w:rsidR="00272B95" w:rsidRPr="004918A5" w:rsidRDefault="00272B95" w:rsidP="00292C62">
      <w:pPr>
        <w:rPr>
          <w:b/>
        </w:rPr>
      </w:pPr>
    </w:p>
    <w:p w:rsidR="00292C62" w:rsidRPr="006F2C56" w:rsidRDefault="00292C62" w:rsidP="00292C62">
      <w:pPr>
        <w:rPr>
          <w:highlight w:val="yellow"/>
        </w:rPr>
      </w:pPr>
      <w:proofErr w:type="gramStart"/>
      <w:r w:rsidRPr="006F2C56">
        <w:rPr>
          <w:b/>
          <w:highlight w:val="yellow"/>
        </w:rPr>
        <w:t>422.02</w:t>
      </w:r>
      <w:proofErr w:type="gramEnd"/>
      <w:r w:rsidRPr="006F2C56">
        <w:rPr>
          <w:b/>
          <w:highlight w:val="yellow"/>
        </w:rPr>
        <w:t>,</w:t>
      </w:r>
      <w:r w:rsidRPr="006F2C56">
        <w:rPr>
          <w:highlight w:val="yellow"/>
        </w:rPr>
        <w:tab/>
        <w:t xml:space="preserve"> </w:t>
      </w:r>
    </w:p>
    <w:p w:rsidR="00292C62" w:rsidRPr="004918A5" w:rsidRDefault="00292C62" w:rsidP="009413DF">
      <w:pPr>
        <w:ind w:left="720"/>
      </w:pPr>
      <w:r w:rsidRPr="006F2C56">
        <w:rPr>
          <w:highlight w:val="yellow"/>
        </w:rPr>
        <w:t xml:space="preserve">On pages 210, </w:t>
      </w:r>
      <w:proofErr w:type="gramStart"/>
      <w:r w:rsidRPr="006F2C56">
        <w:rPr>
          <w:highlight w:val="yellow"/>
        </w:rPr>
        <w:t>In</w:t>
      </w:r>
      <w:proofErr w:type="gramEnd"/>
      <w:r w:rsidRPr="006F2C56">
        <w:rPr>
          <w:highlight w:val="yellow"/>
        </w:rPr>
        <w:t xml:space="preserve"> the first sentence </w:t>
      </w:r>
      <w:r w:rsidRPr="006F2C56">
        <w:rPr>
          <w:b/>
          <w:highlight w:val="yellow"/>
        </w:rPr>
        <w:t>Replace</w:t>
      </w:r>
      <w:r w:rsidRPr="006F2C56">
        <w:rPr>
          <w:highlight w:val="yellow"/>
        </w:rPr>
        <w:t xml:space="preserve"> bind with binder.</w:t>
      </w:r>
      <w:r w:rsidRPr="004918A5">
        <w:t xml:space="preserve"> </w:t>
      </w:r>
    </w:p>
    <w:p w:rsidR="000E3483" w:rsidRPr="004918A5" w:rsidRDefault="000E3483" w:rsidP="00292C62">
      <w:pPr>
        <w:rPr>
          <w:b/>
        </w:rPr>
      </w:pPr>
    </w:p>
    <w:p w:rsidR="00292C62" w:rsidRPr="004918A5" w:rsidRDefault="00292C62" w:rsidP="00292C62"/>
    <w:p w:rsidR="00272B95" w:rsidRPr="001C55E8" w:rsidRDefault="00AF3649" w:rsidP="00AF3649">
      <w:pPr>
        <w:rPr>
          <w:highlight w:val="yellow"/>
        </w:rPr>
      </w:pPr>
      <w:r w:rsidRPr="001C55E8">
        <w:rPr>
          <w:b/>
          <w:highlight w:val="yellow"/>
        </w:rPr>
        <w:t>422.05</w:t>
      </w:r>
      <w:proofErr w:type="gramStart"/>
      <w:r w:rsidR="00272B95" w:rsidRPr="001C55E8">
        <w:rPr>
          <w:b/>
          <w:highlight w:val="yellow"/>
        </w:rPr>
        <w:t xml:space="preserve">, </w:t>
      </w:r>
      <w:r w:rsidRPr="001C55E8">
        <w:rPr>
          <w:highlight w:val="yellow"/>
        </w:rPr>
        <w:t xml:space="preserve"> </w:t>
      </w:r>
      <w:r w:rsidR="00272B95" w:rsidRPr="001C55E8">
        <w:rPr>
          <w:b/>
          <w:highlight w:val="yellow"/>
        </w:rPr>
        <w:t>Test</w:t>
      </w:r>
      <w:proofErr w:type="gramEnd"/>
      <w:r w:rsidR="00272B95" w:rsidRPr="001C55E8">
        <w:rPr>
          <w:b/>
          <w:highlight w:val="yellow"/>
        </w:rPr>
        <w:t xml:space="preserve"> Strip</w:t>
      </w:r>
    </w:p>
    <w:p w:rsidR="00AF3649" w:rsidRPr="001C55E8" w:rsidRDefault="00272B95" w:rsidP="00272B95">
      <w:pPr>
        <w:ind w:firstLine="720"/>
        <w:rPr>
          <w:highlight w:val="yellow"/>
        </w:rPr>
      </w:pPr>
      <w:r w:rsidRPr="001C55E8">
        <w:rPr>
          <w:highlight w:val="yellow"/>
        </w:rPr>
        <w:t>On page 211 and 212</w:t>
      </w:r>
      <w:r w:rsidRPr="001C55E8">
        <w:rPr>
          <w:b/>
          <w:highlight w:val="yellow"/>
        </w:rPr>
        <w:t xml:space="preserve">,   </w:t>
      </w:r>
      <w:proofErr w:type="gramStart"/>
      <w:r w:rsidR="00AF3649" w:rsidRPr="001C55E8">
        <w:rPr>
          <w:b/>
          <w:highlight w:val="yellow"/>
        </w:rPr>
        <w:t>Replace</w:t>
      </w:r>
      <w:proofErr w:type="gramEnd"/>
      <w:r w:rsidR="00AF3649" w:rsidRPr="001C55E8">
        <w:rPr>
          <w:b/>
          <w:highlight w:val="yellow"/>
        </w:rPr>
        <w:t xml:space="preserve"> </w:t>
      </w:r>
      <w:r w:rsidR="00AF3649" w:rsidRPr="001C55E8">
        <w:rPr>
          <w:highlight w:val="yellow"/>
        </w:rPr>
        <w:t>section 422.05 with the following section:</w:t>
      </w:r>
    </w:p>
    <w:p w:rsidR="00AF3649" w:rsidRPr="001C55E8" w:rsidRDefault="00AF3649" w:rsidP="00AF3649">
      <w:pPr>
        <w:rPr>
          <w:highlight w:val="yellow"/>
        </w:rPr>
      </w:pPr>
    </w:p>
    <w:p w:rsidR="00AF3649" w:rsidRPr="001C55E8" w:rsidRDefault="00AF3649" w:rsidP="00272B95">
      <w:pPr>
        <w:ind w:left="648"/>
        <w:jc w:val="both"/>
        <w:rPr>
          <w:highlight w:val="yellow"/>
        </w:rPr>
      </w:pPr>
      <w:proofErr w:type="gramStart"/>
      <w:r w:rsidRPr="001C55E8">
        <w:rPr>
          <w:rStyle w:val="SubsectionTitle"/>
        </w:rPr>
        <w:t>422.05  Test</w:t>
      </w:r>
      <w:proofErr w:type="gramEnd"/>
      <w:r w:rsidRPr="001C55E8">
        <w:rPr>
          <w:rStyle w:val="SubsectionTitle"/>
        </w:rPr>
        <w:t xml:space="preserve"> Strip.</w:t>
      </w:r>
      <w:r w:rsidRPr="001C55E8">
        <w:rPr>
          <w:highlight w:val="yellow"/>
        </w:rPr>
        <w:t xml:space="preserve">  </w:t>
      </w:r>
      <w:r w:rsidR="00D052FC" w:rsidRPr="001C55E8">
        <w:rPr>
          <w:highlight w:val="yellow"/>
          <w:lang w:val="en-CA"/>
        </w:rPr>
        <w:fldChar w:fldCharType="begin"/>
      </w:r>
      <w:r w:rsidRPr="001C55E8">
        <w:rPr>
          <w:highlight w:val="yellow"/>
          <w:lang w:val="en-CA"/>
        </w:rPr>
        <w:instrText xml:space="preserve"> SEQ CHAPTER \h \r 1</w:instrText>
      </w:r>
      <w:r w:rsidR="00D052FC" w:rsidRPr="001C55E8">
        <w:rPr>
          <w:highlight w:val="yellow"/>
          <w:lang w:val="en-CA"/>
        </w:rPr>
        <w:fldChar w:fldCharType="end"/>
      </w:r>
      <w:r w:rsidRPr="001C55E8">
        <w:rPr>
          <w:highlight w:val="yellow"/>
        </w:rPr>
        <w:t xml:space="preserve"> Construct a continuous 1000-foot (300 m) long by lane width test strip</w:t>
      </w:r>
      <w:proofErr w:type="gramStart"/>
      <w:r w:rsidRPr="001C55E8">
        <w:rPr>
          <w:highlight w:val="yellow"/>
        </w:rPr>
        <w:t xml:space="preserve">. </w:t>
      </w:r>
      <w:proofErr w:type="gramEnd"/>
      <w:r w:rsidRPr="001C55E8">
        <w:rPr>
          <w:highlight w:val="yellow"/>
        </w:rPr>
        <w:t xml:space="preserve">Do not waive test strips regardless if the same materials </w:t>
      </w:r>
      <w:proofErr w:type="gramStart"/>
      <w:r w:rsidRPr="001C55E8">
        <w:rPr>
          <w:highlight w:val="yellow"/>
        </w:rPr>
        <w:t>have been used</w:t>
      </w:r>
      <w:proofErr w:type="gramEnd"/>
      <w:r w:rsidRPr="001C55E8">
        <w:rPr>
          <w:highlight w:val="yellow"/>
        </w:rPr>
        <w:t xml:space="preserve"> on another project. </w:t>
      </w:r>
    </w:p>
    <w:p w:rsidR="00AF3649" w:rsidRPr="001C55E8" w:rsidRDefault="00AF3649" w:rsidP="00272B95">
      <w:pPr>
        <w:ind w:left="432" w:firstLine="216"/>
        <w:jc w:val="both"/>
        <w:rPr>
          <w:highlight w:val="yellow"/>
        </w:rPr>
      </w:pPr>
    </w:p>
    <w:p w:rsidR="00AF3649" w:rsidRPr="001C55E8" w:rsidRDefault="00AF3649" w:rsidP="00272B95">
      <w:pPr>
        <w:ind w:left="432" w:firstLine="216"/>
        <w:jc w:val="both"/>
        <w:rPr>
          <w:highlight w:val="yellow"/>
        </w:rPr>
      </w:pPr>
      <w:r w:rsidRPr="001C55E8">
        <w:rPr>
          <w:highlight w:val="yellow"/>
        </w:rPr>
        <w:t xml:space="preserve">Determine the initial binder application rates and aggregate application rates for the test strip.  </w:t>
      </w:r>
    </w:p>
    <w:p w:rsidR="00AF3649" w:rsidRPr="001C55E8" w:rsidRDefault="00AF3649" w:rsidP="00272B95">
      <w:pPr>
        <w:ind w:left="648"/>
        <w:jc w:val="both"/>
        <w:rPr>
          <w:highlight w:val="yellow"/>
        </w:rPr>
      </w:pPr>
      <w:r w:rsidRPr="001C55E8">
        <w:rPr>
          <w:highlight w:val="yellow"/>
        </w:rPr>
        <w:t>For a single chip seal, an initial target rate of 0.37 +/- 0.03 gallon per square yard (1.68 L/m</w:t>
      </w:r>
      <w:r w:rsidRPr="001C55E8">
        <w:rPr>
          <w:highlight w:val="yellow"/>
          <w:vertAlign w:val="superscript"/>
        </w:rPr>
        <w:t>2</w:t>
      </w:r>
      <w:r w:rsidRPr="001C55E8">
        <w:rPr>
          <w:highlight w:val="yellow"/>
        </w:rPr>
        <w:t xml:space="preserve">) </w:t>
      </w:r>
      <w:proofErr w:type="gramStart"/>
      <w:r w:rsidRPr="001C55E8">
        <w:rPr>
          <w:highlight w:val="yellow"/>
        </w:rPr>
        <w:t>is recommended</w:t>
      </w:r>
      <w:proofErr w:type="gramEnd"/>
      <w:r w:rsidRPr="001C55E8">
        <w:rPr>
          <w:highlight w:val="yellow"/>
        </w:rPr>
        <w:t xml:space="preserve"> for the test strip.  For double chip seal, a target rate of 0.36 +/- 0.03 gallon per square yard (1.54 L/m</w:t>
      </w:r>
      <w:r w:rsidRPr="001C55E8">
        <w:rPr>
          <w:highlight w:val="yellow"/>
          <w:vertAlign w:val="superscript"/>
        </w:rPr>
        <w:t>2</w:t>
      </w:r>
      <w:r w:rsidRPr="001C55E8">
        <w:rPr>
          <w:highlight w:val="yellow"/>
        </w:rPr>
        <w:t>) for the first course and 0.33 +/- 0.05 gallon per square yard (1.68 L/m</w:t>
      </w:r>
      <w:r w:rsidRPr="001C55E8">
        <w:rPr>
          <w:highlight w:val="yellow"/>
          <w:vertAlign w:val="superscript"/>
        </w:rPr>
        <w:t>2</w:t>
      </w:r>
      <w:r w:rsidRPr="001C55E8">
        <w:rPr>
          <w:highlight w:val="yellow"/>
        </w:rPr>
        <w:t xml:space="preserve">) for the second course is recommended for the test </w:t>
      </w:r>
      <w:proofErr w:type="gramStart"/>
      <w:r w:rsidRPr="001C55E8">
        <w:rPr>
          <w:highlight w:val="yellow"/>
        </w:rPr>
        <w:t>strip .</w:t>
      </w:r>
      <w:proofErr w:type="gramEnd"/>
      <w:r w:rsidRPr="001C55E8">
        <w:rPr>
          <w:highlight w:val="yellow"/>
        </w:rPr>
        <w:t xml:space="preserve">  Notify the Engineer of the initial target rates.   </w:t>
      </w:r>
    </w:p>
    <w:p w:rsidR="00AF3649" w:rsidRPr="001C55E8" w:rsidRDefault="00AF3649" w:rsidP="00272B95">
      <w:pPr>
        <w:ind w:left="432" w:firstLine="216"/>
        <w:jc w:val="both"/>
        <w:rPr>
          <w:highlight w:val="yellow"/>
        </w:rPr>
      </w:pPr>
    </w:p>
    <w:p w:rsidR="00AF3649" w:rsidRPr="001C55E8" w:rsidRDefault="00AF3649" w:rsidP="00272B95">
      <w:pPr>
        <w:ind w:left="648"/>
        <w:jc w:val="both"/>
        <w:rPr>
          <w:highlight w:val="yellow"/>
        </w:rPr>
      </w:pPr>
      <w:r w:rsidRPr="001C55E8">
        <w:rPr>
          <w:highlight w:val="yellow"/>
        </w:rPr>
        <w:t>Calibrate the aggregate spreader and verify the application rates with a one square yard (one square meter) piece of cardboard or other material to collect and weigh the aggregate</w:t>
      </w:r>
      <w:proofErr w:type="gramStart"/>
      <w:r w:rsidRPr="001C55E8">
        <w:rPr>
          <w:highlight w:val="yellow"/>
        </w:rPr>
        <w:t xml:space="preserve">. </w:t>
      </w:r>
      <w:proofErr w:type="gramEnd"/>
      <w:r w:rsidRPr="001C55E8">
        <w:rPr>
          <w:highlight w:val="yellow"/>
        </w:rPr>
        <w:t>Do not over apply cover aggregate relying on vacuum and broom sweeping to pick up all excess</w:t>
      </w:r>
      <w:proofErr w:type="gramStart"/>
      <w:r w:rsidRPr="001C55E8">
        <w:rPr>
          <w:highlight w:val="yellow"/>
        </w:rPr>
        <w:t xml:space="preserve">. </w:t>
      </w:r>
      <w:proofErr w:type="gramEnd"/>
      <w:r w:rsidRPr="001C55E8">
        <w:rPr>
          <w:highlight w:val="yellow"/>
        </w:rPr>
        <w:t>Amounts of loose aggregate that create a nuisance to the public will result in work stoppage</w:t>
      </w:r>
      <w:proofErr w:type="gramStart"/>
      <w:r w:rsidRPr="001C55E8">
        <w:rPr>
          <w:highlight w:val="yellow"/>
        </w:rPr>
        <w:t xml:space="preserve">. </w:t>
      </w:r>
      <w:proofErr w:type="gramEnd"/>
      <w:r w:rsidRPr="001C55E8">
        <w:rPr>
          <w:highlight w:val="yellow"/>
        </w:rPr>
        <w:t xml:space="preserve">If </w:t>
      </w:r>
      <w:proofErr w:type="gramStart"/>
      <w:r w:rsidRPr="001C55E8">
        <w:rPr>
          <w:highlight w:val="yellow"/>
        </w:rPr>
        <w:t>work is stopped by the Engineer</w:t>
      </w:r>
      <w:proofErr w:type="gramEnd"/>
      <w:r w:rsidRPr="001C55E8">
        <w:rPr>
          <w:highlight w:val="yellow"/>
        </w:rPr>
        <w:t xml:space="preserve"> recalibrate the aggregate spreader determining a new application rate and apply cover aggregate at the new rate.  Verify </w:t>
      </w:r>
      <w:proofErr w:type="gramStart"/>
      <w:r w:rsidRPr="001C55E8">
        <w:rPr>
          <w:highlight w:val="yellow"/>
        </w:rPr>
        <w:t>the  aggregate</w:t>
      </w:r>
      <w:proofErr w:type="gramEnd"/>
      <w:r w:rsidRPr="001C55E8">
        <w:rPr>
          <w:highlight w:val="yellow"/>
        </w:rPr>
        <w:t xml:space="preserve"> gradation during the test strip and give results to the Engineer. </w:t>
      </w:r>
    </w:p>
    <w:p w:rsidR="00AF3649" w:rsidRPr="001C55E8" w:rsidRDefault="00AF3649" w:rsidP="00272B95">
      <w:pPr>
        <w:ind w:left="432" w:firstLine="216"/>
        <w:jc w:val="both"/>
        <w:rPr>
          <w:highlight w:val="yellow"/>
        </w:rPr>
      </w:pPr>
    </w:p>
    <w:p w:rsidR="00AF3649" w:rsidRPr="004918A5" w:rsidRDefault="00AF3649" w:rsidP="00272B95">
      <w:pPr>
        <w:ind w:left="648"/>
        <w:jc w:val="both"/>
      </w:pPr>
      <w:r w:rsidRPr="001C55E8">
        <w:rPr>
          <w:highlight w:val="yellow"/>
        </w:rPr>
        <w:t>The Engineer and Contractor will review the test strip the next workday for streaking, ridging, bleeding, aggregate loss or other problems</w:t>
      </w:r>
      <w:proofErr w:type="gramStart"/>
      <w:r w:rsidRPr="001C55E8">
        <w:rPr>
          <w:highlight w:val="yellow"/>
        </w:rPr>
        <w:t xml:space="preserve">. </w:t>
      </w:r>
      <w:proofErr w:type="gramEnd"/>
      <w:r w:rsidRPr="001C55E8">
        <w:rPr>
          <w:highlight w:val="yellow"/>
        </w:rPr>
        <w:t xml:space="preserve">If the review shows the test strip meets the </w:t>
      </w:r>
      <w:r w:rsidRPr="001C55E8">
        <w:rPr>
          <w:highlight w:val="yellow"/>
        </w:rPr>
        <w:lastRenderedPageBreak/>
        <w:t>requirements of 422.11 and the application rate and quality control tests show all is in control compared to the JMF, then progress with the work</w:t>
      </w:r>
      <w:proofErr w:type="gramStart"/>
      <w:r w:rsidRPr="001C55E8">
        <w:rPr>
          <w:highlight w:val="yellow"/>
        </w:rPr>
        <w:t xml:space="preserve">. </w:t>
      </w:r>
      <w:proofErr w:type="gramEnd"/>
      <w:r w:rsidRPr="001C55E8">
        <w:rPr>
          <w:highlight w:val="yellow"/>
        </w:rPr>
        <w:t xml:space="preserve">Should problems be noted, the Engineer </w:t>
      </w:r>
      <w:proofErr w:type="gramStart"/>
      <w:r w:rsidRPr="001C55E8">
        <w:rPr>
          <w:highlight w:val="yellow"/>
        </w:rPr>
        <w:t>may</w:t>
      </w:r>
      <w:proofErr w:type="gramEnd"/>
      <w:r w:rsidRPr="001C55E8">
        <w:rPr>
          <w:highlight w:val="yellow"/>
        </w:rPr>
        <w:t xml:space="preserve"> require another test strip.</w:t>
      </w:r>
      <w:r w:rsidRPr="004918A5">
        <w:t xml:space="preserve"> </w:t>
      </w:r>
    </w:p>
    <w:p w:rsidR="00292C62" w:rsidRPr="004918A5" w:rsidRDefault="00292C62" w:rsidP="00292C62">
      <w:pPr>
        <w:rPr>
          <w:b/>
        </w:rPr>
      </w:pPr>
    </w:p>
    <w:p w:rsidR="00272B95" w:rsidRPr="001C55E8" w:rsidRDefault="00AF3649" w:rsidP="00AF3649">
      <w:pPr>
        <w:rPr>
          <w:highlight w:val="yellow"/>
        </w:rPr>
      </w:pPr>
      <w:proofErr w:type="gramStart"/>
      <w:r w:rsidRPr="001C55E8">
        <w:rPr>
          <w:b/>
          <w:highlight w:val="yellow"/>
        </w:rPr>
        <w:t>422.07</w:t>
      </w:r>
      <w:r w:rsidRPr="001C55E8">
        <w:rPr>
          <w:highlight w:val="yellow"/>
        </w:rPr>
        <w:t xml:space="preserve"> </w:t>
      </w:r>
      <w:r w:rsidR="00272B95" w:rsidRPr="001C55E8">
        <w:rPr>
          <w:highlight w:val="yellow"/>
        </w:rPr>
        <w:t>,</w:t>
      </w:r>
      <w:proofErr w:type="gramEnd"/>
      <w:r w:rsidR="00272B95" w:rsidRPr="001C55E8">
        <w:rPr>
          <w:highlight w:val="yellow"/>
        </w:rPr>
        <w:t xml:space="preserve"> </w:t>
      </w:r>
      <w:r w:rsidR="00272B95" w:rsidRPr="001C55E8">
        <w:rPr>
          <w:b/>
          <w:highlight w:val="yellow"/>
        </w:rPr>
        <w:t>Binder Application</w:t>
      </w:r>
    </w:p>
    <w:p w:rsidR="00AF3649" w:rsidRPr="001C55E8" w:rsidRDefault="00AF3649" w:rsidP="00272B95">
      <w:pPr>
        <w:ind w:left="720"/>
        <w:rPr>
          <w:highlight w:val="yellow"/>
        </w:rPr>
      </w:pPr>
      <w:r w:rsidRPr="001C55E8">
        <w:rPr>
          <w:highlight w:val="yellow"/>
        </w:rPr>
        <w:t>On page 211 a</w:t>
      </w:r>
      <w:r w:rsidR="00272B95" w:rsidRPr="001C55E8">
        <w:rPr>
          <w:highlight w:val="yellow"/>
        </w:rPr>
        <w:t>nd 212</w:t>
      </w:r>
      <w:proofErr w:type="gramStart"/>
      <w:r w:rsidR="00272B95" w:rsidRPr="001C55E8">
        <w:rPr>
          <w:b/>
          <w:highlight w:val="yellow"/>
        </w:rPr>
        <w:t xml:space="preserve">,  </w:t>
      </w:r>
      <w:r w:rsidRPr="001C55E8">
        <w:rPr>
          <w:b/>
          <w:highlight w:val="yellow"/>
        </w:rPr>
        <w:t>Replace</w:t>
      </w:r>
      <w:proofErr w:type="gramEnd"/>
      <w:r w:rsidRPr="001C55E8">
        <w:rPr>
          <w:b/>
          <w:highlight w:val="yellow"/>
        </w:rPr>
        <w:t xml:space="preserve"> </w:t>
      </w:r>
      <w:r w:rsidRPr="001C55E8">
        <w:rPr>
          <w:highlight w:val="yellow"/>
        </w:rPr>
        <w:t>the first three paragraphs of 422.07 with the following paragraphs:</w:t>
      </w:r>
    </w:p>
    <w:p w:rsidR="00AF3649" w:rsidRPr="001C55E8" w:rsidRDefault="00AF3649" w:rsidP="00272B95">
      <w:pPr>
        <w:pStyle w:val="SubsectionParagraph"/>
        <w:ind w:left="648" w:firstLine="0"/>
        <w:rPr>
          <w:highlight w:val="yellow"/>
        </w:rPr>
      </w:pPr>
      <w:r w:rsidRPr="001C55E8">
        <w:rPr>
          <w:highlight w:val="yellow"/>
        </w:rPr>
        <w:t xml:space="preserve">Before applying binder, ensure that sufficient cover aggregate is available for immediate application.  Apply the binder at the target rate(s) established during the test strip.  </w:t>
      </w:r>
    </w:p>
    <w:p w:rsidR="00AF3649" w:rsidRPr="001C55E8" w:rsidRDefault="00AF3649" w:rsidP="00272B95">
      <w:pPr>
        <w:pStyle w:val="SubsectionParagraph"/>
        <w:ind w:left="648" w:firstLine="0"/>
        <w:rPr>
          <w:highlight w:val="yellow"/>
        </w:rPr>
      </w:pPr>
      <w:r w:rsidRPr="001C55E8">
        <w:rPr>
          <w:highlight w:val="yellow"/>
        </w:rPr>
        <w:t xml:space="preserve">Maintain the binder temperature from 150 to 185 </w:t>
      </w:r>
      <w:r w:rsidRPr="001C55E8">
        <w:rPr>
          <w:highlight w:val="yellow"/>
        </w:rPr>
        <w:sym w:font="Symbol" w:char="F0B0"/>
      </w:r>
      <w:r w:rsidRPr="001C55E8">
        <w:rPr>
          <w:highlight w:val="yellow"/>
        </w:rPr>
        <w:t xml:space="preserve">F (65 to 85 </w:t>
      </w:r>
      <w:r w:rsidRPr="001C55E8">
        <w:rPr>
          <w:highlight w:val="yellow"/>
        </w:rPr>
        <w:sym w:font="Symbol" w:char="F0B0"/>
      </w:r>
      <w:r w:rsidRPr="001C55E8">
        <w:rPr>
          <w:highlight w:val="yellow"/>
        </w:rPr>
        <w:t xml:space="preserve">C) during construction, including the start of each day.  Reheat the binder at a rate of no more than 25 </w:t>
      </w:r>
      <w:r w:rsidRPr="001C55E8">
        <w:rPr>
          <w:highlight w:val="yellow"/>
        </w:rPr>
        <w:sym w:font="Symbol" w:char="F0B0"/>
      </w:r>
      <w:r w:rsidRPr="001C55E8">
        <w:rPr>
          <w:highlight w:val="yellow"/>
        </w:rPr>
        <w:t xml:space="preserve">F (14 </w:t>
      </w:r>
      <w:r w:rsidRPr="001C55E8">
        <w:rPr>
          <w:highlight w:val="yellow"/>
        </w:rPr>
        <w:sym w:font="Symbol" w:char="F0B0"/>
      </w:r>
      <w:r w:rsidRPr="001C55E8">
        <w:rPr>
          <w:highlight w:val="yellow"/>
        </w:rPr>
        <w:t xml:space="preserve">C) per hour, when the binder </w:t>
      </w:r>
      <w:proofErr w:type="gramStart"/>
      <w:r w:rsidRPr="001C55E8">
        <w:rPr>
          <w:highlight w:val="yellow"/>
        </w:rPr>
        <w:t>is allowed</w:t>
      </w:r>
      <w:proofErr w:type="gramEnd"/>
      <w:r w:rsidRPr="001C55E8">
        <w:rPr>
          <w:highlight w:val="yellow"/>
        </w:rPr>
        <w:t xml:space="preserve"> to cool below 150 </w:t>
      </w:r>
      <w:r w:rsidRPr="001C55E8">
        <w:rPr>
          <w:highlight w:val="yellow"/>
        </w:rPr>
        <w:sym w:font="Symbol" w:char="F0B0"/>
      </w:r>
      <w:r w:rsidRPr="001C55E8">
        <w:rPr>
          <w:highlight w:val="yellow"/>
        </w:rPr>
        <w:t xml:space="preserve">F (65 </w:t>
      </w:r>
      <w:r w:rsidRPr="001C55E8">
        <w:rPr>
          <w:highlight w:val="yellow"/>
        </w:rPr>
        <w:sym w:font="Symbol" w:char="F0B0"/>
      </w:r>
      <w:r w:rsidRPr="001C55E8">
        <w:rPr>
          <w:highlight w:val="yellow"/>
        </w:rPr>
        <w:t>C).</w:t>
      </w:r>
    </w:p>
    <w:p w:rsidR="00AF3649" w:rsidRPr="001C55E8" w:rsidRDefault="00AF3649" w:rsidP="00272B95">
      <w:pPr>
        <w:pStyle w:val="SubsectionParagraph"/>
        <w:ind w:left="648" w:firstLine="0"/>
        <w:rPr>
          <w:highlight w:val="yellow"/>
        </w:rPr>
      </w:pPr>
      <w:r w:rsidRPr="001C55E8">
        <w:rPr>
          <w:highlight w:val="yellow"/>
        </w:rPr>
        <w:t>If the target application rates are not the optimum application rates to achieve proper stone embedment during the actual application, immediately notify the Engineer.</w:t>
      </w:r>
      <w:r w:rsidR="00D052FC" w:rsidRPr="001C55E8">
        <w:rPr>
          <w:highlight w:val="yellow"/>
        </w:rPr>
        <w:fldChar w:fldCharType="begin"/>
      </w:r>
      <w:r w:rsidRPr="001C55E8">
        <w:rPr>
          <w:highlight w:val="yellow"/>
        </w:rPr>
        <w:instrText xml:space="preserve"> XE "Authority of: Engineer" </w:instrText>
      </w:r>
      <w:r w:rsidR="00D052FC" w:rsidRPr="001C55E8">
        <w:rPr>
          <w:highlight w:val="yellow"/>
        </w:rPr>
        <w:fldChar w:fldCharType="end"/>
      </w:r>
      <w:r w:rsidRPr="001C55E8">
        <w:rPr>
          <w:highlight w:val="yellow"/>
        </w:rPr>
        <w:t xml:space="preserve"> Proper stone embedment is typically 1/2 to 2/3 of the stone chip height and can be checked by pulling out several chips by hand</w:t>
      </w:r>
      <w:proofErr w:type="gramStart"/>
      <w:r w:rsidRPr="001C55E8">
        <w:rPr>
          <w:highlight w:val="yellow"/>
        </w:rPr>
        <w:t xml:space="preserve">. </w:t>
      </w:r>
      <w:proofErr w:type="gramEnd"/>
      <w:r w:rsidRPr="001C55E8">
        <w:rPr>
          <w:highlight w:val="yellow"/>
        </w:rPr>
        <w:t>Adjust and document the new application rate by stationing</w:t>
      </w:r>
      <w:proofErr w:type="gramStart"/>
      <w:r w:rsidRPr="001C55E8">
        <w:rPr>
          <w:highlight w:val="yellow"/>
        </w:rPr>
        <w:t xml:space="preserve">.   </w:t>
      </w:r>
      <w:proofErr w:type="gramEnd"/>
      <w:r w:rsidRPr="001C55E8">
        <w:rPr>
          <w:highlight w:val="yellow"/>
        </w:rPr>
        <w:t>Recheck stone embedment after adjustment and obtain the Engineers approval of the new rate.</w:t>
      </w:r>
    </w:p>
    <w:p w:rsidR="00AF3649" w:rsidRPr="004918A5" w:rsidRDefault="00AF3649" w:rsidP="00272B95">
      <w:pPr>
        <w:ind w:left="648"/>
      </w:pPr>
      <w:r w:rsidRPr="001C55E8">
        <w:rPr>
          <w:highlight w:val="yellow"/>
        </w:rPr>
        <w:t>Do not allow the binder to streak on the road surface.  If the Engineer</w:t>
      </w:r>
      <w:r w:rsidR="00D052FC" w:rsidRPr="001C55E8">
        <w:rPr>
          <w:highlight w:val="yellow"/>
        </w:rPr>
        <w:fldChar w:fldCharType="begin"/>
      </w:r>
      <w:r w:rsidRPr="001C55E8">
        <w:rPr>
          <w:highlight w:val="yellow"/>
        </w:rPr>
        <w:instrText xml:space="preserve"> XE "Authority of: Engineer" </w:instrText>
      </w:r>
      <w:r w:rsidR="00D052FC" w:rsidRPr="001C55E8">
        <w:rPr>
          <w:highlight w:val="yellow"/>
        </w:rPr>
        <w:fldChar w:fldCharType="end"/>
      </w:r>
      <w:r w:rsidRPr="001C55E8">
        <w:rPr>
          <w:highlight w:val="yellow"/>
        </w:rPr>
        <w:t xml:space="preserve"> determines that streaking is occurring, cease operations until the Engineer is satisfied that streaking </w:t>
      </w:r>
      <w:proofErr w:type="gramStart"/>
      <w:r w:rsidRPr="001C55E8">
        <w:rPr>
          <w:highlight w:val="yellow"/>
        </w:rPr>
        <w:t>has been eliminated</w:t>
      </w:r>
      <w:proofErr w:type="gramEnd"/>
      <w:r w:rsidRPr="001C55E8">
        <w:rPr>
          <w:highlight w:val="yellow"/>
        </w:rPr>
        <w:t>.</w:t>
      </w:r>
    </w:p>
    <w:p w:rsidR="00AF3649" w:rsidRPr="004918A5" w:rsidRDefault="00AF3649" w:rsidP="00292C62">
      <w:pPr>
        <w:rPr>
          <w:b/>
        </w:rPr>
      </w:pPr>
    </w:p>
    <w:p w:rsidR="00292C62" w:rsidRPr="004918A5" w:rsidRDefault="00292C62" w:rsidP="00292C62">
      <w:pPr>
        <w:ind w:firstLine="720"/>
      </w:pPr>
    </w:p>
    <w:p w:rsidR="00292C62" w:rsidRPr="001C55E8" w:rsidRDefault="00292C62" w:rsidP="00292C62">
      <w:pPr>
        <w:rPr>
          <w:highlight w:val="yellow"/>
        </w:rPr>
      </w:pPr>
      <w:proofErr w:type="gramStart"/>
      <w:r w:rsidRPr="001C55E8">
        <w:rPr>
          <w:b/>
          <w:highlight w:val="yellow"/>
        </w:rPr>
        <w:t>422.08</w:t>
      </w:r>
      <w:proofErr w:type="gramEnd"/>
      <w:r w:rsidRPr="001C55E8">
        <w:rPr>
          <w:b/>
          <w:highlight w:val="yellow"/>
        </w:rPr>
        <w:t>,</w:t>
      </w:r>
      <w:r w:rsidRPr="001C55E8">
        <w:rPr>
          <w:highlight w:val="yellow"/>
        </w:rPr>
        <w:tab/>
        <w:t xml:space="preserve"> </w:t>
      </w:r>
    </w:p>
    <w:p w:rsidR="00292C62" w:rsidRPr="001C55E8" w:rsidRDefault="00292C62" w:rsidP="00292C62">
      <w:pPr>
        <w:ind w:left="720"/>
        <w:rPr>
          <w:highlight w:val="yellow"/>
        </w:rPr>
      </w:pPr>
      <w:r w:rsidRPr="001C55E8">
        <w:rPr>
          <w:highlight w:val="yellow"/>
        </w:rPr>
        <w:t xml:space="preserve">On pages 212, </w:t>
      </w:r>
      <w:proofErr w:type="gramStart"/>
      <w:r w:rsidRPr="001C55E8">
        <w:rPr>
          <w:highlight w:val="yellow"/>
        </w:rPr>
        <w:t>Before</w:t>
      </w:r>
      <w:proofErr w:type="gramEnd"/>
      <w:r w:rsidRPr="001C55E8">
        <w:rPr>
          <w:highlight w:val="yellow"/>
        </w:rPr>
        <w:t xml:space="preserve"> the first sentence </w:t>
      </w:r>
      <w:r w:rsidRPr="001C55E8">
        <w:rPr>
          <w:b/>
          <w:highlight w:val="yellow"/>
        </w:rPr>
        <w:t>Add</w:t>
      </w:r>
      <w:r w:rsidRPr="001C55E8">
        <w:rPr>
          <w:highlight w:val="yellow"/>
        </w:rPr>
        <w:t xml:space="preserve"> the following: </w:t>
      </w:r>
    </w:p>
    <w:p w:rsidR="00292C62" w:rsidRPr="004918A5" w:rsidRDefault="00292C62" w:rsidP="00292C62">
      <w:pPr>
        <w:ind w:left="720"/>
      </w:pPr>
      <w:r w:rsidRPr="001C55E8">
        <w:rPr>
          <w:highlight w:val="yellow"/>
        </w:rPr>
        <w:t xml:space="preserve">Verify the application rate with a one square yard (one square meter) piece of cardboard or other material to collect and weigh the aggregate before placing binder.  Adjust if necessary and re-verify.  Record </w:t>
      </w:r>
      <w:proofErr w:type="gramStart"/>
      <w:r w:rsidRPr="001C55E8">
        <w:rPr>
          <w:highlight w:val="yellow"/>
        </w:rPr>
        <w:t>final results</w:t>
      </w:r>
      <w:proofErr w:type="gramEnd"/>
      <w:r w:rsidRPr="001C55E8">
        <w:rPr>
          <w:highlight w:val="yellow"/>
        </w:rPr>
        <w:t xml:space="preserve"> and inform the Engineer.</w:t>
      </w:r>
      <w:r w:rsidRPr="004918A5">
        <w:t xml:space="preserve">  </w:t>
      </w:r>
    </w:p>
    <w:p w:rsidR="00292C62" w:rsidRPr="004918A5" w:rsidRDefault="00292C62" w:rsidP="00292C62">
      <w:pPr>
        <w:ind w:firstLine="720"/>
      </w:pPr>
    </w:p>
    <w:p w:rsidR="00292C62" w:rsidRPr="004B712E" w:rsidRDefault="00292C62" w:rsidP="00292C62">
      <w:pPr>
        <w:rPr>
          <w:highlight w:val="yellow"/>
        </w:rPr>
      </w:pPr>
      <w:proofErr w:type="gramStart"/>
      <w:r w:rsidRPr="004B712E">
        <w:rPr>
          <w:b/>
          <w:highlight w:val="yellow"/>
        </w:rPr>
        <w:t>422.08</w:t>
      </w:r>
      <w:proofErr w:type="gramEnd"/>
      <w:r w:rsidRPr="004B712E">
        <w:rPr>
          <w:b/>
          <w:highlight w:val="yellow"/>
        </w:rPr>
        <w:t>,</w:t>
      </w:r>
      <w:r w:rsidRPr="004B712E">
        <w:rPr>
          <w:highlight w:val="yellow"/>
        </w:rPr>
        <w:tab/>
        <w:t xml:space="preserve"> </w:t>
      </w:r>
    </w:p>
    <w:p w:rsidR="00292C62" w:rsidRPr="004B712E" w:rsidRDefault="00292C62" w:rsidP="00292C62">
      <w:pPr>
        <w:ind w:left="720"/>
        <w:rPr>
          <w:highlight w:val="yellow"/>
        </w:rPr>
      </w:pPr>
      <w:r w:rsidRPr="004B712E">
        <w:rPr>
          <w:highlight w:val="yellow"/>
        </w:rPr>
        <w:t xml:space="preserve">On pages 213, </w:t>
      </w:r>
      <w:proofErr w:type="gramStart"/>
      <w:r w:rsidRPr="004B712E">
        <w:rPr>
          <w:highlight w:val="yellow"/>
        </w:rPr>
        <w:t>In</w:t>
      </w:r>
      <w:proofErr w:type="gramEnd"/>
      <w:r w:rsidRPr="004B712E">
        <w:rPr>
          <w:highlight w:val="yellow"/>
        </w:rPr>
        <w:t xml:space="preserve"> the second full paragraph </w:t>
      </w:r>
      <w:r w:rsidRPr="004B712E">
        <w:rPr>
          <w:b/>
          <w:highlight w:val="yellow"/>
        </w:rPr>
        <w:t>Add</w:t>
      </w:r>
      <w:r w:rsidRPr="004B712E">
        <w:rPr>
          <w:highlight w:val="yellow"/>
        </w:rPr>
        <w:t xml:space="preserve"> the following after the first sentence: </w:t>
      </w:r>
    </w:p>
    <w:p w:rsidR="00292C62" w:rsidRPr="004918A5" w:rsidRDefault="00292C62" w:rsidP="00292C62">
      <w:pPr>
        <w:ind w:left="720"/>
      </w:pPr>
      <w:r w:rsidRPr="004B712E">
        <w:rPr>
          <w:highlight w:val="yellow"/>
        </w:rPr>
        <w:t xml:space="preserve">Do not over apply cover aggregate relying on vacuum and broom sweeping to pick up all excess.  Nuisance to the public amounts of aggregate will result in work stoppage.  If </w:t>
      </w:r>
      <w:proofErr w:type="gramStart"/>
      <w:r w:rsidRPr="004B712E">
        <w:rPr>
          <w:highlight w:val="yellow"/>
        </w:rPr>
        <w:t>work is stopped by the Engineer</w:t>
      </w:r>
      <w:proofErr w:type="gramEnd"/>
      <w:r w:rsidRPr="004B712E">
        <w:rPr>
          <w:highlight w:val="yellow"/>
        </w:rPr>
        <w:t xml:space="preserve"> recalibrate the aggregate spreader determining a new application rate and apply cover aggregate at the new rate.</w:t>
      </w:r>
      <w:r w:rsidRPr="004918A5">
        <w:t xml:space="preserve">   </w:t>
      </w:r>
    </w:p>
    <w:p w:rsidR="00AF3649" w:rsidRPr="004918A5" w:rsidRDefault="00AF3649" w:rsidP="00292C62">
      <w:pPr>
        <w:rPr>
          <w:b/>
        </w:rPr>
      </w:pPr>
    </w:p>
    <w:p w:rsidR="00292C62" w:rsidRPr="004B712E" w:rsidRDefault="00292C62" w:rsidP="00292C62">
      <w:pPr>
        <w:rPr>
          <w:highlight w:val="yellow"/>
        </w:rPr>
      </w:pPr>
      <w:proofErr w:type="gramStart"/>
      <w:r w:rsidRPr="004B712E">
        <w:rPr>
          <w:b/>
          <w:highlight w:val="yellow"/>
        </w:rPr>
        <w:t>422.09</w:t>
      </w:r>
      <w:proofErr w:type="gramEnd"/>
      <w:r w:rsidRPr="004B712E">
        <w:rPr>
          <w:b/>
          <w:highlight w:val="yellow"/>
        </w:rPr>
        <w:t>,</w:t>
      </w:r>
      <w:r w:rsidRPr="004B712E">
        <w:rPr>
          <w:highlight w:val="yellow"/>
        </w:rPr>
        <w:tab/>
        <w:t xml:space="preserve"> </w:t>
      </w:r>
    </w:p>
    <w:p w:rsidR="00292C62" w:rsidRPr="004B712E" w:rsidRDefault="00292C62" w:rsidP="00292C62">
      <w:pPr>
        <w:ind w:left="720"/>
        <w:rPr>
          <w:highlight w:val="yellow"/>
        </w:rPr>
      </w:pPr>
      <w:r w:rsidRPr="004B712E">
        <w:rPr>
          <w:highlight w:val="yellow"/>
        </w:rPr>
        <w:t xml:space="preserve">On pages 213, </w:t>
      </w:r>
      <w:proofErr w:type="gramStart"/>
      <w:r w:rsidRPr="004B712E">
        <w:rPr>
          <w:b/>
          <w:highlight w:val="yellow"/>
        </w:rPr>
        <w:t>Replace</w:t>
      </w:r>
      <w:proofErr w:type="gramEnd"/>
      <w:r w:rsidRPr="004B712E">
        <w:rPr>
          <w:highlight w:val="yellow"/>
        </w:rPr>
        <w:t xml:space="preserve"> the fourth paragraph with the following: </w:t>
      </w:r>
    </w:p>
    <w:p w:rsidR="00292C62" w:rsidRPr="004918A5" w:rsidRDefault="00292C62" w:rsidP="00292C62">
      <w:pPr>
        <w:ind w:left="720"/>
      </w:pPr>
      <w:r w:rsidRPr="004B712E">
        <w:rPr>
          <w:highlight w:val="yellow"/>
        </w:rPr>
        <w:t>After the binder sets, and before placing a second course for double chip seals, and within 4 hours, sweep the pavement using a power broom or pickup sweeper as needed to remove all loose aggregate</w:t>
      </w:r>
      <w:proofErr w:type="gramStart"/>
      <w:r w:rsidRPr="004B712E">
        <w:rPr>
          <w:highlight w:val="yellow"/>
        </w:rPr>
        <w:t xml:space="preserve">. </w:t>
      </w:r>
      <w:proofErr w:type="gramEnd"/>
      <w:r w:rsidRPr="004B712E">
        <w:rPr>
          <w:highlight w:val="yellow"/>
        </w:rPr>
        <w:t>If the pavement</w:t>
      </w:r>
      <w:r w:rsidR="00D052FC" w:rsidRPr="004B712E">
        <w:rPr>
          <w:highlight w:val="yellow"/>
        </w:rPr>
        <w:fldChar w:fldCharType="begin"/>
      </w:r>
      <w:r w:rsidRPr="004B712E">
        <w:rPr>
          <w:highlight w:val="yellow"/>
        </w:rPr>
        <w:instrText xml:space="preserve"> XE "Contractor: Definition" </w:instrText>
      </w:r>
      <w:r w:rsidR="00D052FC" w:rsidRPr="004B712E">
        <w:rPr>
          <w:highlight w:val="yellow"/>
        </w:rPr>
        <w:fldChar w:fldCharType="end"/>
      </w:r>
      <w:r w:rsidRPr="004B712E">
        <w:rPr>
          <w:highlight w:val="yellow"/>
        </w:rPr>
        <w:t xml:space="preserve"> cannot be swept within the 4-hour period due to problems associated with the stone moisture, binder, breaking, humidity, or other unknown, the Engineer</w:t>
      </w:r>
      <w:r w:rsidR="00D052FC" w:rsidRPr="004B712E">
        <w:rPr>
          <w:highlight w:val="yellow"/>
        </w:rPr>
        <w:fldChar w:fldCharType="begin"/>
      </w:r>
      <w:r w:rsidRPr="004B712E">
        <w:rPr>
          <w:highlight w:val="yellow"/>
        </w:rPr>
        <w:instrText xml:space="preserve"> XE "Authority of: Engineer" </w:instrText>
      </w:r>
      <w:r w:rsidR="00D052FC" w:rsidRPr="004B712E">
        <w:rPr>
          <w:highlight w:val="yellow"/>
        </w:rPr>
        <w:fldChar w:fldCharType="end"/>
      </w:r>
      <w:r w:rsidRPr="004B712E">
        <w:rPr>
          <w:highlight w:val="yellow"/>
        </w:rPr>
        <w:t xml:space="preserve"> may suspend the operation until the problem is resolved or more suitable conditions are obtained to maintain the 4-hour time frame for sweeping</w:t>
      </w:r>
      <w:proofErr w:type="gramStart"/>
      <w:r w:rsidRPr="004B712E">
        <w:rPr>
          <w:highlight w:val="yellow"/>
        </w:rPr>
        <w:t xml:space="preserve">. </w:t>
      </w:r>
      <w:proofErr w:type="gramEnd"/>
      <w:r w:rsidRPr="004B712E">
        <w:rPr>
          <w:highlight w:val="yellow"/>
        </w:rPr>
        <w:t xml:space="preserve">Extend sweeping 1 foot (0.3 m) beyond the edge of the pavement to help prevent migration of loose aggregate back onto the pavement.  Do not re-use aggregate from a chip seal that </w:t>
      </w:r>
      <w:proofErr w:type="gramStart"/>
      <w:r w:rsidRPr="004B712E">
        <w:rPr>
          <w:highlight w:val="yellow"/>
        </w:rPr>
        <w:t>is swept</w:t>
      </w:r>
      <w:proofErr w:type="gramEnd"/>
      <w:r w:rsidRPr="004B712E">
        <w:rPr>
          <w:highlight w:val="yellow"/>
        </w:rPr>
        <w:t xml:space="preserve"> from the pavement or that is already loose off the pavement edge.</w:t>
      </w:r>
    </w:p>
    <w:p w:rsidR="009E7136" w:rsidRPr="004918A5" w:rsidRDefault="009E7136" w:rsidP="00292C62">
      <w:pPr>
        <w:ind w:left="720"/>
      </w:pPr>
    </w:p>
    <w:p w:rsidR="009E7136" w:rsidRPr="004B712E" w:rsidRDefault="009E7136" w:rsidP="009E7136">
      <w:pPr>
        <w:rPr>
          <w:highlight w:val="yellow"/>
        </w:rPr>
      </w:pPr>
      <w:proofErr w:type="gramStart"/>
      <w:r w:rsidRPr="004B712E">
        <w:rPr>
          <w:b/>
          <w:highlight w:val="yellow"/>
        </w:rPr>
        <w:t>422.09</w:t>
      </w:r>
      <w:proofErr w:type="gramEnd"/>
      <w:r w:rsidRPr="004B712E">
        <w:rPr>
          <w:b/>
          <w:highlight w:val="yellow"/>
        </w:rPr>
        <w:t xml:space="preserve">, </w:t>
      </w:r>
      <w:r w:rsidRPr="004B712E">
        <w:rPr>
          <w:highlight w:val="yellow"/>
        </w:rPr>
        <w:t xml:space="preserve"> </w:t>
      </w:r>
    </w:p>
    <w:p w:rsidR="009E7136" w:rsidRPr="004B712E" w:rsidRDefault="009E7136" w:rsidP="009E7136">
      <w:pPr>
        <w:ind w:left="720"/>
        <w:rPr>
          <w:highlight w:val="yellow"/>
        </w:rPr>
      </w:pPr>
      <w:proofErr w:type="gramStart"/>
      <w:r w:rsidRPr="004B712E">
        <w:rPr>
          <w:highlight w:val="yellow"/>
        </w:rPr>
        <w:t>On page 213.</w:t>
      </w:r>
      <w:proofErr w:type="gramEnd"/>
      <w:r w:rsidRPr="004B712E">
        <w:rPr>
          <w:b/>
          <w:highlight w:val="yellow"/>
        </w:rPr>
        <w:t xml:space="preserve">  Replace </w:t>
      </w:r>
      <w:r w:rsidRPr="004B712E">
        <w:rPr>
          <w:highlight w:val="yellow"/>
        </w:rPr>
        <w:t>the sixth paragraph in 422.09 with the following paragraphs:</w:t>
      </w:r>
    </w:p>
    <w:p w:rsidR="009E7136" w:rsidRPr="004B712E" w:rsidRDefault="009E7136" w:rsidP="009E7136">
      <w:pPr>
        <w:ind w:left="720"/>
        <w:jc w:val="both"/>
        <w:rPr>
          <w:highlight w:val="yellow"/>
        </w:rPr>
      </w:pPr>
      <w:r w:rsidRPr="004B712E">
        <w:rPr>
          <w:spacing w:val="-2"/>
          <w:highlight w:val="yellow"/>
        </w:rPr>
        <w:t xml:space="preserve">  Wait at least 24 hours before placing the second course</w:t>
      </w:r>
      <w:r w:rsidRPr="004B712E">
        <w:rPr>
          <w:highlight w:val="yellow"/>
        </w:rPr>
        <w:t xml:space="preserve"> of a double chip seal.  Ensure that the first course meets requirements of this specification and is cured, swept and capable of withstanding construction traffic without damage.  </w:t>
      </w:r>
    </w:p>
    <w:p w:rsidR="009E7136" w:rsidRPr="004918A5" w:rsidRDefault="009E7136" w:rsidP="009E7136">
      <w:pPr>
        <w:ind w:firstLine="720"/>
      </w:pPr>
      <w:r w:rsidRPr="004B712E">
        <w:rPr>
          <w:highlight w:val="yellow"/>
        </w:rPr>
        <w:t xml:space="preserve">  Correct damage to the </w:t>
      </w:r>
      <w:proofErr w:type="spellStart"/>
      <w:r w:rsidRPr="004B712E">
        <w:rPr>
          <w:highlight w:val="yellow"/>
        </w:rPr>
        <w:t>underlaying</w:t>
      </w:r>
      <w:proofErr w:type="spellEnd"/>
      <w:r w:rsidRPr="004B712E">
        <w:rPr>
          <w:highlight w:val="yellow"/>
        </w:rPr>
        <w:t xml:space="preserve"> chip seal before placing the final chip seal.</w:t>
      </w:r>
    </w:p>
    <w:p w:rsidR="00292C62" w:rsidRPr="004918A5" w:rsidRDefault="00292C62" w:rsidP="00292C62">
      <w:pPr>
        <w:ind w:firstLine="720"/>
      </w:pPr>
    </w:p>
    <w:p w:rsidR="00292C62" w:rsidRPr="004B712E" w:rsidRDefault="00292C62" w:rsidP="00292C62">
      <w:pPr>
        <w:rPr>
          <w:highlight w:val="yellow"/>
        </w:rPr>
      </w:pPr>
      <w:r w:rsidRPr="004B712E">
        <w:rPr>
          <w:b/>
          <w:highlight w:val="yellow"/>
        </w:rPr>
        <w:t>422.10</w:t>
      </w:r>
      <w:proofErr w:type="gramStart"/>
      <w:r w:rsidRPr="004B712E">
        <w:rPr>
          <w:b/>
          <w:highlight w:val="yellow"/>
        </w:rPr>
        <w:t>.A</w:t>
      </w:r>
      <w:proofErr w:type="gramEnd"/>
      <w:r w:rsidRPr="004B712E">
        <w:rPr>
          <w:b/>
          <w:highlight w:val="yellow"/>
        </w:rPr>
        <w:t>,</w:t>
      </w:r>
      <w:r w:rsidRPr="004B712E">
        <w:rPr>
          <w:highlight w:val="yellow"/>
        </w:rPr>
        <w:tab/>
        <w:t xml:space="preserve"> </w:t>
      </w:r>
    </w:p>
    <w:p w:rsidR="00292C62" w:rsidRPr="004B712E" w:rsidRDefault="00292C62" w:rsidP="00292C62">
      <w:pPr>
        <w:ind w:left="720"/>
        <w:rPr>
          <w:highlight w:val="yellow"/>
        </w:rPr>
      </w:pPr>
      <w:r w:rsidRPr="004B712E">
        <w:rPr>
          <w:highlight w:val="yellow"/>
        </w:rPr>
        <w:t xml:space="preserve">On pages 214, </w:t>
      </w:r>
      <w:proofErr w:type="gramStart"/>
      <w:r w:rsidRPr="004B712E">
        <w:rPr>
          <w:b/>
          <w:highlight w:val="yellow"/>
        </w:rPr>
        <w:t>Replace</w:t>
      </w:r>
      <w:proofErr w:type="gramEnd"/>
      <w:r w:rsidRPr="004B712E">
        <w:rPr>
          <w:highlight w:val="yellow"/>
        </w:rPr>
        <w:t xml:space="preserve"> the last sentence with the following:</w:t>
      </w:r>
    </w:p>
    <w:p w:rsidR="00292C62" w:rsidRPr="004918A5" w:rsidRDefault="00292C62" w:rsidP="00292C62">
      <w:pPr>
        <w:ind w:left="720"/>
      </w:pPr>
      <w:r w:rsidRPr="004B712E">
        <w:rPr>
          <w:highlight w:val="yellow"/>
        </w:rPr>
        <w:t>The Department can obtain samples of materials at any time</w:t>
      </w:r>
      <w:proofErr w:type="gramStart"/>
      <w:r w:rsidRPr="004B712E">
        <w:rPr>
          <w:highlight w:val="yellow"/>
        </w:rPr>
        <w:t xml:space="preserve">. </w:t>
      </w:r>
      <w:proofErr w:type="gramEnd"/>
      <w:r w:rsidRPr="004B712E">
        <w:rPr>
          <w:highlight w:val="yellow"/>
        </w:rPr>
        <w:t xml:space="preserve">Aggregate samples </w:t>
      </w:r>
      <w:proofErr w:type="gramStart"/>
      <w:r w:rsidRPr="004B712E">
        <w:rPr>
          <w:highlight w:val="yellow"/>
        </w:rPr>
        <w:t>can be taken</w:t>
      </w:r>
      <w:proofErr w:type="gramEnd"/>
      <w:r w:rsidRPr="004B712E">
        <w:rPr>
          <w:highlight w:val="yellow"/>
        </w:rPr>
        <w:t xml:space="preserve"> from sources, on-hand stockpiles or the aggregate spreader box.  Work can be stopped and materials can be rejected </w:t>
      </w:r>
      <w:proofErr w:type="gramStart"/>
      <w:r w:rsidRPr="004B712E">
        <w:rPr>
          <w:highlight w:val="yellow"/>
        </w:rPr>
        <w:t>on the basis of</w:t>
      </w:r>
      <w:proofErr w:type="gramEnd"/>
      <w:r w:rsidRPr="004B712E">
        <w:rPr>
          <w:highlight w:val="yellow"/>
        </w:rPr>
        <w:t xml:space="preserve"> poor Department test results.</w:t>
      </w:r>
    </w:p>
    <w:p w:rsidR="00292C62" w:rsidRPr="004918A5" w:rsidRDefault="00292C62" w:rsidP="00292C62">
      <w:pPr>
        <w:ind w:firstLine="720"/>
      </w:pPr>
    </w:p>
    <w:p w:rsidR="00292C62" w:rsidRPr="004B712E" w:rsidRDefault="00292C62" w:rsidP="00292C62">
      <w:pPr>
        <w:rPr>
          <w:highlight w:val="yellow"/>
        </w:rPr>
      </w:pPr>
      <w:r w:rsidRPr="004B712E">
        <w:rPr>
          <w:b/>
          <w:highlight w:val="yellow"/>
        </w:rPr>
        <w:t>422.10</w:t>
      </w:r>
      <w:proofErr w:type="gramStart"/>
      <w:r w:rsidRPr="004B712E">
        <w:rPr>
          <w:b/>
          <w:highlight w:val="yellow"/>
        </w:rPr>
        <w:t>.</w:t>
      </w:r>
      <w:r w:rsidR="009413DF" w:rsidRPr="004B712E">
        <w:rPr>
          <w:b/>
          <w:highlight w:val="yellow"/>
        </w:rPr>
        <w:t>C</w:t>
      </w:r>
      <w:proofErr w:type="gramEnd"/>
      <w:r w:rsidRPr="004B712E">
        <w:rPr>
          <w:b/>
          <w:highlight w:val="yellow"/>
        </w:rPr>
        <w:t>,</w:t>
      </w:r>
      <w:r w:rsidRPr="004B712E">
        <w:rPr>
          <w:highlight w:val="yellow"/>
        </w:rPr>
        <w:tab/>
        <w:t xml:space="preserve"> </w:t>
      </w:r>
    </w:p>
    <w:p w:rsidR="00292C62" w:rsidRPr="004B712E" w:rsidRDefault="00292C62" w:rsidP="00292C62">
      <w:pPr>
        <w:ind w:firstLine="720"/>
        <w:rPr>
          <w:highlight w:val="yellow"/>
        </w:rPr>
      </w:pPr>
      <w:r w:rsidRPr="004B712E">
        <w:rPr>
          <w:highlight w:val="yellow"/>
        </w:rPr>
        <w:t xml:space="preserve">On pages 214, </w:t>
      </w:r>
      <w:proofErr w:type="gramStart"/>
      <w:r w:rsidRPr="004B712E">
        <w:rPr>
          <w:b/>
          <w:highlight w:val="yellow"/>
        </w:rPr>
        <w:t>Replace</w:t>
      </w:r>
      <w:proofErr w:type="gramEnd"/>
      <w:r w:rsidRPr="004B712E">
        <w:rPr>
          <w:highlight w:val="yellow"/>
        </w:rPr>
        <w:t xml:space="preserve"> the first paragraph with the following: </w:t>
      </w:r>
    </w:p>
    <w:p w:rsidR="00292C62" w:rsidRPr="004918A5" w:rsidRDefault="00292C62" w:rsidP="00292C62">
      <w:pPr>
        <w:ind w:left="720"/>
      </w:pPr>
      <w:r w:rsidRPr="004B712E">
        <w:rPr>
          <w:highlight w:val="yellow"/>
        </w:rPr>
        <w:t>At a minimum test one sample taken from the aggregate spreader box at production start and sample and test one sample from the aggregate spreader box randomly during the day</w:t>
      </w:r>
      <w:proofErr w:type="gramStart"/>
      <w:r w:rsidRPr="004B712E">
        <w:rPr>
          <w:highlight w:val="yellow"/>
        </w:rPr>
        <w:t xml:space="preserve">. </w:t>
      </w:r>
      <w:proofErr w:type="gramEnd"/>
      <w:r w:rsidRPr="004B712E">
        <w:rPr>
          <w:highlight w:val="yellow"/>
        </w:rPr>
        <w:t>An aggregate spreader box sample may be taken by laying a piece of suitable material under the spreader as it moves forward</w:t>
      </w:r>
      <w:proofErr w:type="gramStart"/>
      <w:r w:rsidRPr="004B712E">
        <w:rPr>
          <w:highlight w:val="yellow"/>
        </w:rPr>
        <w:t xml:space="preserve">. </w:t>
      </w:r>
      <w:proofErr w:type="gramEnd"/>
      <w:r w:rsidRPr="004B712E">
        <w:rPr>
          <w:highlight w:val="yellow"/>
        </w:rPr>
        <w:t>Include additional testing when directed to sample and test by the Engineer</w:t>
      </w:r>
      <w:proofErr w:type="gramStart"/>
      <w:r w:rsidRPr="004B712E">
        <w:rPr>
          <w:highlight w:val="yellow"/>
        </w:rPr>
        <w:t xml:space="preserve">.   </w:t>
      </w:r>
      <w:proofErr w:type="gramEnd"/>
      <w:r w:rsidRPr="004B712E">
        <w:rPr>
          <w:highlight w:val="yellow"/>
        </w:rPr>
        <w:t xml:space="preserve">Sample and test aggregate according to AASHTO T 2, AASHTO T 248, and Supplement 1004 (AASHTO T 11 where required).  Use washed gradations for determining the No. 200 (75 </w:t>
      </w:r>
      <w:r w:rsidRPr="004B712E">
        <w:rPr>
          <w:highlight w:val="yellow"/>
        </w:rPr>
        <w:sym w:font="Symbol" w:char="F06D"/>
      </w:r>
      <w:r w:rsidRPr="004B712E">
        <w:rPr>
          <w:highlight w:val="yellow"/>
        </w:rPr>
        <w:t xml:space="preserve">m) sieve.  The Contractor may use additional tests.  These may include dry gradations for control purposes but acceptance of on hand aggregate </w:t>
      </w:r>
      <w:proofErr w:type="gramStart"/>
      <w:r w:rsidRPr="004B712E">
        <w:rPr>
          <w:highlight w:val="yellow"/>
        </w:rPr>
        <w:t>will be based</w:t>
      </w:r>
      <w:proofErr w:type="gramEnd"/>
      <w:r w:rsidRPr="004B712E">
        <w:rPr>
          <w:highlight w:val="yellow"/>
        </w:rPr>
        <w:t xml:space="preserve"> on washed gradations only.  Reject and do not use aggregate creating nuisance to the public dusting on the project.</w:t>
      </w:r>
      <w:r w:rsidRPr="004918A5">
        <w:t xml:space="preserve">  </w:t>
      </w:r>
    </w:p>
    <w:p w:rsidR="00292C62" w:rsidRPr="004918A5" w:rsidRDefault="00292C62" w:rsidP="00292C62">
      <w:pPr>
        <w:ind w:firstLine="720"/>
      </w:pPr>
    </w:p>
    <w:p w:rsidR="00292C62" w:rsidRPr="004B712E" w:rsidRDefault="00292C62" w:rsidP="00292C62">
      <w:pPr>
        <w:rPr>
          <w:highlight w:val="yellow"/>
        </w:rPr>
      </w:pPr>
      <w:r w:rsidRPr="004B712E">
        <w:rPr>
          <w:b/>
          <w:highlight w:val="yellow"/>
        </w:rPr>
        <w:t>422.10</w:t>
      </w:r>
      <w:proofErr w:type="gramStart"/>
      <w:r w:rsidRPr="004B712E">
        <w:rPr>
          <w:b/>
          <w:highlight w:val="yellow"/>
        </w:rPr>
        <w:t>.C</w:t>
      </w:r>
      <w:proofErr w:type="gramEnd"/>
      <w:r w:rsidRPr="004B712E">
        <w:rPr>
          <w:b/>
          <w:highlight w:val="yellow"/>
        </w:rPr>
        <w:t>,</w:t>
      </w:r>
      <w:r w:rsidRPr="004B712E">
        <w:rPr>
          <w:highlight w:val="yellow"/>
        </w:rPr>
        <w:tab/>
        <w:t xml:space="preserve"> </w:t>
      </w:r>
    </w:p>
    <w:p w:rsidR="00292C62" w:rsidRPr="004918A5" w:rsidRDefault="00292C62" w:rsidP="00292C62">
      <w:pPr>
        <w:ind w:firstLine="720"/>
      </w:pPr>
      <w:r w:rsidRPr="004B712E">
        <w:rPr>
          <w:highlight w:val="yellow"/>
        </w:rPr>
        <w:t xml:space="preserve">On pages 214, in the table </w:t>
      </w:r>
      <w:r w:rsidRPr="004B712E">
        <w:rPr>
          <w:b/>
          <w:highlight w:val="yellow"/>
        </w:rPr>
        <w:t>Replace</w:t>
      </w:r>
      <w:r w:rsidRPr="004B712E">
        <w:rPr>
          <w:highlight w:val="yellow"/>
        </w:rPr>
        <w:t xml:space="preserve"> 2.5% with 2.05%</w:t>
      </w:r>
    </w:p>
    <w:p w:rsidR="00292C62" w:rsidRPr="004918A5" w:rsidRDefault="00292C62" w:rsidP="00292C62">
      <w:pPr>
        <w:ind w:firstLine="720"/>
      </w:pPr>
      <w:r w:rsidRPr="004918A5">
        <w:t xml:space="preserve"> </w:t>
      </w:r>
    </w:p>
    <w:p w:rsidR="00292C62" w:rsidRPr="004B712E" w:rsidRDefault="00292C62" w:rsidP="00292C62">
      <w:pPr>
        <w:rPr>
          <w:highlight w:val="yellow"/>
        </w:rPr>
      </w:pPr>
      <w:r w:rsidRPr="004B712E">
        <w:rPr>
          <w:b/>
          <w:highlight w:val="yellow"/>
        </w:rPr>
        <w:t>422.10</w:t>
      </w:r>
      <w:proofErr w:type="gramStart"/>
      <w:r w:rsidRPr="004B712E">
        <w:rPr>
          <w:b/>
          <w:highlight w:val="yellow"/>
        </w:rPr>
        <w:t>.D.7</w:t>
      </w:r>
      <w:proofErr w:type="gramEnd"/>
      <w:r w:rsidRPr="004B712E">
        <w:rPr>
          <w:b/>
          <w:highlight w:val="yellow"/>
        </w:rPr>
        <w:t>,</w:t>
      </w:r>
      <w:r w:rsidRPr="004B712E">
        <w:rPr>
          <w:highlight w:val="yellow"/>
        </w:rPr>
        <w:tab/>
        <w:t xml:space="preserve"> </w:t>
      </w:r>
    </w:p>
    <w:p w:rsidR="00292C62" w:rsidRPr="004B712E" w:rsidRDefault="00292C62" w:rsidP="00292C62">
      <w:pPr>
        <w:ind w:left="720"/>
        <w:rPr>
          <w:highlight w:val="yellow"/>
        </w:rPr>
      </w:pPr>
      <w:r w:rsidRPr="004B712E">
        <w:rPr>
          <w:highlight w:val="yellow"/>
        </w:rPr>
        <w:t xml:space="preserve">On pages 215, </w:t>
      </w:r>
      <w:r w:rsidRPr="004B712E">
        <w:rPr>
          <w:b/>
          <w:highlight w:val="yellow"/>
        </w:rPr>
        <w:t>Replace</w:t>
      </w:r>
      <w:r w:rsidRPr="004B712E">
        <w:rPr>
          <w:highlight w:val="yellow"/>
        </w:rPr>
        <w:t xml:space="preserve"> with:</w:t>
      </w:r>
    </w:p>
    <w:p w:rsidR="00292C62" w:rsidRPr="004918A5" w:rsidRDefault="00292C62" w:rsidP="00A87314">
      <w:pPr>
        <w:ind w:left="1440" w:hanging="720"/>
        <w:jc w:val="both"/>
        <w:rPr>
          <w:b/>
        </w:rPr>
      </w:pPr>
      <w:proofErr w:type="gramStart"/>
      <w:r w:rsidRPr="004B712E">
        <w:rPr>
          <w:highlight w:val="yellow"/>
        </w:rPr>
        <w:t>7.</w:t>
      </w:r>
      <w:r w:rsidRPr="004B712E">
        <w:rPr>
          <w:highlight w:val="yellow"/>
        </w:rPr>
        <w:tab/>
        <w:t>Gradation, moisture content, and station (One sample from spreader box at production start, one random sample during the day and any other samples when directed by the Engineer).</w:t>
      </w:r>
      <w:proofErr w:type="gramEnd"/>
    </w:p>
    <w:p w:rsidR="00292C62" w:rsidRPr="004918A5" w:rsidRDefault="00292C62" w:rsidP="00292C62">
      <w:pPr>
        <w:jc w:val="both"/>
        <w:rPr>
          <w:b/>
        </w:rPr>
      </w:pPr>
    </w:p>
    <w:p w:rsidR="00272B95" w:rsidRPr="004B712E" w:rsidRDefault="00AF3649" w:rsidP="00AF3649">
      <w:pPr>
        <w:rPr>
          <w:highlight w:val="yellow"/>
        </w:rPr>
      </w:pPr>
      <w:proofErr w:type="gramStart"/>
      <w:r w:rsidRPr="004B712E">
        <w:rPr>
          <w:b/>
          <w:highlight w:val="yellow"/>
        </w:rPr>
        <w:t>422.11</w:t>
      </w:r>
      <w:proofErr w:type="gramEnd"/>
      <w:r w:rsidR="00272B95" w:rsidRPr="004B712E">
        <w:rPr>
          <w:b/>
          <w:highlight w:val="yellow"/>
        </w:rPr>
        <w:t xml:space="preserve">, </w:t>
      </w:r>
      <w:r w:rsidRPr="004B712E">
        <w:rPr>
          <w:b/>
          <w:highlight w:val="yellow"/>
        </w:rPr>
        <w:t xml:space="preserve"> </w:t>
      </w:r>
      <w:r w:rsidRPr="004B712E">
        <w:rPr>
          <w:highlight w:val="yellow"/>
        </w:rPr>
        <w:t xml:space="preserve"> </w:t>
      </w:r>
      <w:r w:rsidR="00272B95" w:rsidRPr="004B712E">
        <w:rPr>
          <w:b/>
          <w:highlight w:val="yellow"/>
        </w:rPr>
        <w:t>Acceptance</w:t>
      </w:r>
    </w:p>
    <w:p w:rsidR="00AF3649" w:rsidRPr="004B712E" w:rsidRDefault="00AF3649" w:rsidP="00272B95">
      <w:pPr>
        <w:ind w:firstLine="720"/>
        <w:rPr>
          <w:highlight w:val="yellow"/>
        </w:rPr>
      </w:pPr>
      <w:r w:rsidRPr="004B712E">
        <w:rPr>
          <w:highlight w:val="yellow"/>
        </w:rPr>
        <w:t>On page 214</w:t>
      </w:r>
      <w:proofErr w:type="gramStart"/>
      <w:r w:rsidR="00272B95" w:rsidRPr="004B712E">
        <w:rPr>
          <w:highlight w:val="yellow"/>
        </w:rPr>
        <w:t xml:space="preserve">, </w:t>
      </w:r>
      <w:r w:rsidR="00272B95" w:rsidRPr="004B712E">
        <w:rPr>
          <w:b/>
          <w:highlight w:val="yellow"/>
        </w:rPr>
        <w:t xml:space="preserve"> </w:t>
      </w:r>
      <w:r w:rsidRPr="004B712E">
        <w:rPr>
          <w:b/>
          <w:highlight w:val="yellow"/>
        </w:rPr>
        <w:t>Replace</w:t>
      </w:r>
      <w:proofErr w:type="gramEnd"/>
      <w:r w:rsidRPr="004B712E">
        <w:rPr>
          <w:b/>
          <w:highlight w:val="yellow"/>
        </w:rPr>
        <w:t xml:space="preserve"> </w:t>
      </w:r>
      <w:r w:rsidRPr="004B712E">
        <w:rPr>
          <w:highlight w:val="yellow"/>
        </w:rPr>
        <w:t>item G with the following:</w:t>
      </w:r>
    </w:p>
    <w:p w:rsidR="00AF3649" w:rsidRPr="004B712E" w:rsidRDefault="00272B95" w:rsidP="00AF3649">
      <w:pPr>
        <w:pStyle w:val="1Indent1Paragraph"/>
        <w:ind w:left="576" w:hanging="360"/>
        <w:rPr>
          <w:sz w:val="24"/>
          <w:szCs w:val="24"/>
          <w:highlight w:val="yellow"/>
        </w:rPr>
      </w:pPr>
      <w:r w:rsidRPr="004B712E">
        <w:rPr>
          <w:sz w:val="24"/>
          <w:szCs w:val="24"/>
          <w:highlight w:val="yellow"/>
        </w:rPr>
        <w:tab/>
      </w:r>
      <w:r w:rsidRPr="004B712E">
        <w:rPr>
          <w:sz w:val="24"/>
          <w:szCs w:val="24"/>
          <w:highlight w:val="yellow"/>
        </w:rPr>
        <w:tab/>
      </w:r>
      <w:r w:rsidRPr="004B712E">
        <w:rPr>
          <w:sz w:val="24"/>
          <w:szCs w:val="24"/>
          <w:highlight w:val="yellow"/>
        </w:rPr>
        <w:tab/>
      </w:r>
      <w:r w:rsidR="00AF3649" w:rsidRPr="004B712E">
        <w:rPr>
          <w:sz w:val="24"/>
          <w:szCs w:val="24"/>
          <w:highlight w:val="yellow"/>
        </w:rPr>
        <w:t>G.</w:t>
      </w:r>
      <w:r w:rsidR="00AF3649" w:rsidRPr="004B712E">
        <w:rPr>
          <w:sz w:val="24"/>
          <w:szCs w:val="24"/>
          <w:highlight w:val="yellow"/>
        </w:rPr>
        <w:tab/>
        <w:t>Typical stone chip embedment is 1/2 to 2/3 of typical stone chip height.</w:t>
      </w:r>
    </w:p>
    <w:p w:rsidR="00AF3649" w:rsidRPr="004B712E" w:rsidRDefault="00AF3649" w:rsidP="000D6554">
      <w:pPr>
        <w:rPr>
          <w:b/>
          <w:highlight w:val="yellow"/>
        </w:rPr>
      </w:pPr>
    </w:p>
    <w:p w:rsidR="00126DA3" w:rsidRPr="004B712E" w:rsidRDefault="00126DA3" w:rsidP="00126DA3">
      <w:pPr>
        <w:rPr>
          <w:b/>
          <w:highlight w:val="yellow"/>
        </w:rPr>
      </w:pPr>
      <w:proofErr w:type="gramStart"/>
      <w:r w:rsidRPr="004B712E">
        <w:rPr>
          <w:b/>
          <w:highlight w:val="yellow"/>
        </w:rPr>
        <w:t>441.09</w:t>
      </w:r>
      <w:proofErr w:type="gramEnd"/>
      <w:r w:rsidRPr="004B712E">
        <w:rPr>
          <w:b/>
          <w:highlight w:val="yellow"/>
        </w:rPr>
        <w:t>,</w:t>
      </w:r>
    </w:p>
    <w:p w:rsidR="00126DA3" w:rsidRPr="004B712E" w:rsidRDefault="00126DA3" w:rsidP="00126DA3">
      <w:pPr>
        <w:ind w:left="720"/>
        <w:rPr>
          <w:highlight w:val="yellow"/>
        </w:rPr>
      </w:pPr>
      <w:r w:rsidRPr="004B712E">
        <w:rPr>
          <w:highlight w:val="yellow"/>
        </w:rPr>
        <w:t xml:space="preserve">On </w:t>
      </w:r>
      <w:proofErr w:type="gramStart"/>
      <w:r w:rsidRPr="004B712E">
        <w:rPr>
          <w:highlight w:val="yellow"/>
        </w:rPr>
        <w:t>pages</w:t>
      </w:r>
      <w:proofErr w:type="gramEnd"/>
      <w:r w:rsidRPr="004B712E">
        <w:rPr>
          <w:highlight w:val="yellow"/>
        </w:rPr>
        <w:t xml:space="preserve"> 229 and 230 </w:t>
      </w:r>
      <w:r w:rsidRPr="004B712E">
        <w:rPr>
          <w:b/>
          <w:highlight w:val="yellow"/>
        </w:rPr>
        <w:t>replace</w:t>
      </w:r>
      <w:r w:rsidRPr="004B712E">
        <w:rPr>
          <w:highlight w:val="yellow"/>
        </w:rPr>
        <w:t xml:space="preserve"> the last paragraph starting on page 229 that continues as the first paragraph on page 230 with the following paragraphs:</w:t>
      </w:r>
    </w:p>
    <w:p w:rsidR="00126DA3" w:rsidRPr="004B712E" w:rsidRDefault="00126DA3" w:rsidP="00126DA3">
      <w:pPr>
        <w:ind w:left="720"/>
        <w:rPr>
          <w:highlight w:val="yellow"/>
        </w:rPr>
      </w:pPr>
    </w:p>
    <w:p w:rsidR="00126DA3" w:rsidRPr="004B712E" w:rsidRDefault="00126DA3" w:rsidP="00126DA3">
      <w:pPr>
        <w:ind w:left="720"/>
        <w:rPr>
          <w:highlight w:val="yellow"/>
        </w:rPr>
      </w:pPr>
      <w:r w:rsidRPr="004B712E">
        <w:rPr>
          <w:highlight w:val="yellow"/>
        </w:rPr>
        <w:t xml:space="preserve">Perform more sampling and testing than the minimum specified at the start of production.  Additionally perform more sampling and testing than the minimum during production when the </w:t>
      </w:r>
      <w:r w:rsidRPr="004B712E">
        <w:rPr>
          <w:highlight w:val="yellow"/>
        </w:rPr>
        <w:lastRenderedPageBreak/>
        <w:t xml:space="preserve">quality control tests show the asphalt concrete </w:t>
      </w:r>
      <w:proofErr w:type="gramStart"/>
      <w:r w:rsidRPr="004B712E">
        <w:rPr>
          <w:highlight w:val="yellow"/>
        </w:rPr>
        <w:t>being produced</w:t>
      </w:r>
      <w:proofErr w:type="gramEnd"/>
      <w:r w:rsidRPr="004B712E">
        <w:rPr>
          <w:highlight w:val="yellow"/>
        </w:rPr>
        <w:t xml:space="preserve"> is outside the warning bands as shown in the Contractor’s approved QCP.  </w:t>
      </w:r>
      <w:proofErr w:type="gramStart"/>
      <w:r w:rsidRPr="004B712E">
        <w:rPr>
          <w:highlight w:val="yellow"/>
        </w:rPr>
        <w:t>Immediately resolve problems indicated by any out of warning band test and immediately retest to validate corrections have returned the materials to within the warning band limits.</w:t>
      </w:r>
      <w:proofErr w:type="gramEnd"/>
      <w:r w:rsidRPr="004B712E">
        <w:rPr>
          <w:highlight w:val="yellow"/>
        </w:rPr>
        <w:t xml:space="preserve">  The Contractor</w:t>
      </w:r>
      <w:r w:rsidR="00D052FC" w:rsidRPr="004B712E">
        <w:rPr>
          <w:highlight w:val="yellow"/>
        </w:rPr>
        <w:fldChar w:fldCharType="begin"/>
      </w:r>
      <w:r w:rsidRPr="004B712E">
        <w:rPr>
          <w:highlight w:val="yellow"/>
        </w:rPr>
        <w:instrText xml:space="preserve"> XE "Contractor: Definition" </w:instrText>
      </w:r>
      <w:r w:rsidR="00D052FC" w:rsidRPr="004B712E">
        <w:rPr>
          <w:highlight w:val="yellow"/>
        </w:rPr>
        <w:fldChar w:fldCharType="end"/>
      </w:r>
      <w:r w:rsidRPr="004B712E">
        <w:rPr>
          <w:highlight w:val="yellow"/>
        </w:rPr>
        <w:t xml:space="preserve"> may determine the method of testing of the asphalt concrete beyond the minimum specified, and will detail the methods technicians will follow in the Contractor’s approved QCP.  </w:t>
      </w:r>
    </w:p>
    <w:p w:rsidR="00126DA3" w:rsidRPr="004B712E" w:rsidRDefault="00126DA3" w:rsidP="00126DA3">
      <w:pPr>
        <w:ind w:left="720"/>
        <w:rPr>
          <w:highlight w:val="yellow"/>
        </w:rPr>
      </w:pPr>
      <w:proofErr w:type="gramStart"/>
      <w:r w:rsidRPr="004B712E">
        <w:rPr>
          <w:highlight w:val="yellow"/>
        </w:rPr>
        <w:t>Should additional testing as required above not be performed</w:t>
      </w:r>
      <w:proofErr w:type="gramEnd"/>
      <w:r w:rsidRPr="004B712E">
        <w:rPr>
          <w:highlight w:val="yellow"/>
        </w:rPr>
        <w:t xml:space="preserve"> the DET, after consultation with the Laboratory, will require the testing frequency be increased to all tests each two hours of production for the remainder of the project.  If this occurs, the DET will request an opinion from the QCQC for action(s) against the technician and/or Contractor including but not limited to warning, removal and/or a change of the facility to Unconditional Acceptance.</w:t>
      </w:r>
    </w:p>
    <w:p w:rsidR="00126DA3" w:rsidRPr="004918A5" w:rsidRDefault="00126DA3" w:rsidP="00126DA3">
      <w:pPr>
        <w:ind w:left="720"/>
      </w:pPr>
      <w:r w:rsidRPr="004B712E">
        <w:rPr>
          <w:highlight w:val="yellow"/>
        </w:rPr>
        <w:t>Record the results of every test performed.</w:t>
      </w:r>
    </w:p>
    <w:p w:rsidR="00126DA3" w:rsidRPr="004918A5" w:rsidRDefault="00126DA3" w:rsidP="00AF3649">
      <w:pPr>
        <w:rPr>
          <w:b/>
        </w:rPr>
      </w:pPr>
    </w:p>
    <w:p w:rsidR="00126DA3" w:rsidRPr="004918A5" w:rsidRDefault="00126DA3" w:rsidP="00AF3649">
      <w:pPr>
        <w:rPr>
          <w:b/>
        </w:rPr>
      </w:pPr>
    </w:p>
    <w:p w:rsidR="00126DA3" w:rsidRPr="004B712E" w:rsidRDefault="00126DA3" w:rsidP="00126DA3">
      <w:pPr>
        <w:rPr>
          <w:b/>
          <w:highlight w:val="yellow"/>
        </w:rPr>
      </w:pPr>
      <w:r w:rsidRPr="004B712E">
        <w:rPr>
          <w:b/>
          <w:highlight w:val="yellow"/>
        </w:rPr>
        <w:t>441.09</w:t>
      </w:r>
      <w:proofErr w:type="gramStart"/>
      <w:r w:rsidRPr="004B712E">
        <w:rPr>
          <w:b/>
          <w:highlight w:val="yellow"/>
        </w:rPr>
        <w:t>.A</w:t>
      </w:r>
      <w:proofErr w:type="gramEnd"/>
      <w:r w:rsidRPr="004B712E">
        <w:rPr>
          <w:b/>
          <w:highlight w:val="yellow"/>
        </w:rPr>
        <w:t>,</w:t>
      </w:r>
    </w:p>
    <w:p w:rsidR="00126DA3" w:rsidRPr="004B712E" w:rsidRDefault="00126DA3" w:rsidP="00126DA3">
      <w:pPr>
        <w:ind w:left="720"/>
        <w:rPr>
          <w:highlight w:val="yellow"/>
        </w:rPr>
      </w:pPr>
      <w:r w:rsidRPr="004B712E">
        <w:rPr>
          <w:highlight w:val="yellow"/>
        </w:rPr>
        <w:t xml:space="preserve"> On page 230 </w:t>
      </w:r>
      <w:r w:rsidRPr="004B712E">
        <w:rPr>
          <w:b/>
          <w:highlight w:val="yellow"/>
        </w:rPr>
        <w:t>replace</w:t>
      </w:r>
      <w:r w:rsidRPr="004B712E">
        <w:rPr>
          <w:highlight w:val="yellow"/>
        </w:rPr>
        <w:t xml:space="preserve"> the first paragraph of 441.09.A Asphalt Binder Content with the following:</w:t>
      </w:r>
    </w:p>
    <w:p w:rsidR="00126DA3" w:rsidRPr="004918A5" w:rsidRDefault="00126DA3" w:rsidP="00126DA3">
      <w:pPr>
        <w:pStyle w:val="1Indent1Paragraph"/>
        <w:ind w:left="720"/>
        <w:rPr>
          <w:sz w:val="24"/>
          <w:szCs w:val="24"/>
        </w:rPr>
      </w:pPr>
      <w:r w:rsidRPr="004B712E">
        <w:rPr>
          <w:b/>
          <w:sz w:val="24"/>
          <w:szCs w:val="24"/>
          <w:highlight w:val="yellow"/>
        </w:rPr>
        <w:t>A.</w:t>
      </w:r>
      <w:r w:rsidRPr="004B712E">
        <w:rPr>
          <w:b/>
          <w:sz w:val="24"/>
          <w:szCs w:val="24"/>
          <w:highlight w:val="yellow"/>
        </w:rPr>
        <w:tab/>
        <w:t>Asphalt</w:t>
      </w:r>
      <w:r w:rsidR="00D052FC" w:rsidRPr="004B712E">
        <w:rPr>
          <w:b/>
          <w:sz w:val="24"/>
          <w:szCs w:val="24"/>
          <w:highlight w:val="yellow"/>
        </w:rPr>
        <w:fldChar w:fldCharType="begin"/>
      </w:r>
      <w:r w:rsidRPr="004B712E">
        <w:rPr>
          <w:b/>
          <w:sz w:val="24"/>
          <w:szCs w:val="24"/>
          <w:highlight w:val="yellow"/>
        </w:rPr>
        <w:instrText xml:space="preserve"> XE "</w:instrText>
      </w:r>
      <w:r w:rsidRPr="004B712E">
        <w:rPr>
          <w:sz w:val="24"/>
          <w:szCs w:val="24"/>
          <w:highlight w:val="yellow"/>
        </w:rPr>
        <w:instrText>Concrete: Asphalt"</w:instrText>
      </w:r>
      <w:r w:rsidRPr="004B712E">
        <w:rPr>
          <w:b/>
          <w:sz w:val="24"/>
          <w:szCs w:val="24"/>
          <w:highlight w:val="yellow"/>
        </w:rPr>
        <w:instrText xml:space="preserve"> </w:instrText>
      </w:r>
      <w:r w:rsidR="00D052FC" w:rsidRPr="004B712E">
        <w:rPr>
          <w:b/>
          <w:sz w:val="24"/>
          <w:szCs w:val="24"/>
          <w:highlight w:val="yellow"/>
        </w:rPr>
        <w:fldChar w:fldCharType="end"/>
      </w:r>
      <w:r w:rsidRPr="004B712E">
        <w:rPr>
          <w:b/>
          <w:sz w:val="24"/>
          <w:szCs w:val="24"/>
          <w:highlight w:val="yellow"/>
        </w:rPr>
        <w:t xml:space="preserve"> Binder Content.</w:t>
      </w:r>
      <w:r w:rsidRPr="004B712E">
        <w:rPr>
          <w:sz w:val="24"/>
          <w:szCs w:val="24"/>
          <w:highlight w:val="yellow"/>
        </w:rPr>
        <w:t xml:space="preserve">  Determine the asphalt binder content of a sample of asphalt concrete by performing an Asphalt Content (AC) Gauge test according to Supplement 1043.  Make all printouts available for review by the Monitoring Team at any time</w:t>
      </w:r>
      <w:proofErr w:type="gramStart"/>
      <w:r w:rsidRPr="004B712E">
        <w:rPr>
          <w:sz w:val="24"/>
          <w:szCs w:val="24"/>
          <w:highlight w:val="yellow"/>
        </w:rPr>
        <w:t xml:space="preserve">. </w:t>
      </w:r>
      <w:proofErr w:type="gramEnd"/>
      <w:r w:rsidRPr="004B712E">
        <w:rPr>
          <w:sz w:val="24"/>
          <w:szCs w:val="24"/>
          <w:highlight w:val="yellow"/>
        </w:rPr>
        <w:t xml:space="preserve">Offset the AC Gauge for each JMF on each project at the project’s start.  Perform the offset using solvent extraction methods for every QC sample according to Supplement 1038 and the AC Gauge Verification and Offset Record.  Use solvent extraction according to Supplement 1038 when an AC Gauge problem exists and for testing cooled samples that </w:t>
      </w:r>
      <w:proofErr w:type="gramStart"/>
      <w:r w:rsidRPr="004B712E">
        <w:rPr>
          <w:sz w:val="24"/>
          <w:szCs w:val="24"/>
          <w:highlight w:val="yellow"/>
        </w:rPr>
        <w:t>cannot adequately be tested</w:t>
      </w:r>
      <w:proofErr w:type="gramEnd"/>
      <w:r w:rsidRPr="004B712E">
        <w:rPr>
          <w:sz w:val="24"/>
          <w:szCs w:val="24"/>
          <w:highlight w:val="yellow"/>
        </w:rPr>
        <w:t xml:space="preserve"> in an AC Gauge test.</w:t>
      </w:r>
    </w:p>
    <w:p w:rsidR="00126DA3" w:rsidRPr="004918A5" w:rsidRDefault="00126DA3" w:rsidP="00AF3649">
      <w:pPr>
        <w:rPr>
          <w:b/>
        </w:rPr>
      </w:pPr>
    </w:p>
    <w:p w:rsidR="00126DA3" w:rsidRPr="004B712E" w:rsidRDefault="00126DA3" w:rsidP="00126DA3">
      <w:pPr>
        <w:rPr>
          <w:b/>
          <w:highlight w:val="yellow"/>
        </w:rPr>
      </w:pPr>
      <w:r w:rsidRPr="004B712E">
        <w:rPr>
          <w:b/>
          <w:highlight w:val="yellow"/>
        </w:rPr>
        <w:t>441.09</w:t>
      </w:r>
      <w:proofErr w:type="gramStart"/>
      <w:r w:rsidRPr="004B712E">
        <w:rPr>
          <w:b/>
          <w:highlight w:val="yellow"/>
        </w:rPr>
        <w:t>.B</w:t>
      </w:r>
      <w:proofErr w:type="gramEnd"/>
      <w:r w:rsidRPr="004B712E">
        <w:rPr>
          <w:b/>
          <w:highlight w:val="yellow"/>
        </w:rPr>
        <w:t xml:space="preserve">, </w:t>
      </w:r>
    </w:p>
    <w:p w:rsidR="00126DA3" w:rsidRPr="004B712E" w:rsidRDefault="00126DA3" w:rsidP="00126DA3">
      <w:pPr>
        <w:ind w:left="720"/>
        <w:rPr>
          <w:highlight w:val="yellow"/>
        </w:rPr>
      </w:pPr>
      <w:r w:rsidRPr="004B712E">
        <w:rPr>
          <w:highlight w:val="yellow"/>
        </w:rPr>
        <w:t xml:space="preserve">On page 230 </w:t>
      </w:r>
      <w:r w:rsidRPr="004B712E">
        <w:rPr>
          <w:b/>
          <w:highlight w:val="yellow"/>
        </w:rPr>
        <w:t xml:space="preserve">replace the first sentence in the first paragraph of 441.09.B Gradation </w:t>
      </w:r>
      <w:r w:rsidRPr="004B712E">
        <w:rPr>
          <w:highlight w:val="yellow"/>
        </w:rPr>
        <w:t>with the following:</w:t>
      </w:r>
    </w:p>
    <w:p w:rsidR="00126DA3" w:rsidRPr="004918A5" w:rsidRDefault="00126DA3" w:rsidP="00126DA3">
      <w:pPr>
        <w:ind w:left="720"/>
        <w:jc w:val="both"/>
      </w:pPr>
      <w:proofErr w:type="gramStart"/>
      <w:r w:rsidRPr="004B712E">
        <w:rPr>
          <w:bCs/>
          <w:highlight w:val="yellow"/>
        </w:rPr>
        <w:t>Perform at least one gradation test</w:t>
      </w:r>
      <w:r w:rsidRPr="004B712E">
        <w:rPr>
          <w:highlight w:val="yellow"/>
        </w:rPr>
        <w:t xml:space="preserve"> each production day</w:t>
      </w:r>
      <w:r w:rsidR="00D052FC" w:rsidRPr="004B712E">
        <w:rPr>
          <w:highlight w:val="yellow"/>
        </w:rPr>
        <w:fldChar w:fldCharType="begin"/>
      </w:r>
      <w:r w:rsidRPr="004B712E">
        <w:rPr>
          <w:highlight w:val="yellow"/>
        </w:rPr>
        <w:instrText xml:space="preserve"> XE "Contractor mix design and quality control, asphalt:Gradation" </w:instrText>
      </w:r>
      <w:r w:rsidR="00D052FC" w:rsidRPr="004B712E">
        <w:rPr>
          <w:highlight w:val="yellow"/>
        </w:rPr>
        <w:fldChar w:fldCharType="end"/>
      </w:r>
      <w:r w:rsidR="00D052FC" w:rsidRPr="004B712E">
        <w:rPr>
          <w:highlight w:val="yellow"/>
        </w:rPr>
        <w:fldChar w:fldCharType="begin"/>
      </w:r>
      <w:r w:rsidRPr="004B712E">
        <w:rPr>
          <w:highlight w:val="yellow"/>
        </w:rPr>
        <w:instrText xml:space="preserve"> XE "Pavement, flexible:Gradation" </w:instrText>
      </w:r>
      <w:r w:rsidR="00D052FC" w:rsidRPr="004B712E">
        <w:rPr>
          <w:highlight w:val="yellow"/>
        </w:rPr>
        <w:fldChar w:fldCharType="end"/>
      </w:r>
      <w:r w:rsidRPr="004B712E">
        <w:rPr>
          <w:highlight w:val="yellow"/>
        </w:rPr>
        <w:t xml:space="preserve"> on aggregate remaining after removing the asphalt binder with a solvent from an asphalt concrete sample used in an AC Gauge test (solvent sample) or on aggregate remaining after removing the asphalt binder with a preapproved asphalt ignition oven according to Supplement 1054 and from an asphalt concrete sample used in an AC Gauge test (ignition oven sample).</w:t>
      </w:r>
      <w:proofErr w:type="gramEnd"/>
      <w:r w:rsidRPr="004918A5">
        <w:t xml:space="preserve">  </w:t>
      </w:r>
    </w:p>
    <w:p w:rsidR="00126DA3" w:rsidRPr="004918A5" w:rsidRDefault="00126DA3" w:rsidP="00AF3649">
      <w:pPr>
        <w:rPr>
          <w:b/>
        </w:rPr>
      </w:pPr>
    </w:p>
    <w:p w:rsidR="00272B95" w:rsidRPr="004B712E" w:rsidRDefault="00AF3649" w:rsidP="00AF3649">
      <w:pPr>
        <w:rPr>
          <w:highlight w:val="yellow"/>
        </w:rPr>
      </w:pPr>
      <w:r w:rsidRPr="004B712E">
        <w:rPr>
          <w:b/>
          <w:highlight w:val="yellow"/>
        </w:rPr>
        <w:t>441.09</w:t>
      </w:r>
      <w:proofErr w:type="gramStart"/>
      <w:r w:rsidRPr="004B712E">
        <w:rPr>
          <w:b/>
          <w:highlight w:val="yellow"/>
        </w:rPr>
        <w:t>.C</w:t>
      </w:r>
      <w:proofErr w:type="gramEnd"/>
      <w:r w:rsidR="00272B95" w:rsidRPr="004B712E">
        <w:rPr>
          <w:b/>
          <w:highlight w:val="yellow"/>
        </w:rPr>
        <w:t xml:space="preserve">, </w:t>
      </w:r>
      <w:r w:rsidRPr="004B712E">
        <w:rPr>
          <w:highlight w:val="yellow"/>
        </w:rPr>
        <w:t xml:space="preserve"> </w:t>
      </w:r>
      <w:r w:rsidR="00272B95" w:rsidRPr="004B712E">
        <w:rPr>
          <w:b/>
          <w:highlight w:val="yellow"/>
        </w:rPr>
        <w:t>Air Voids and MSG</w:t>
      </w:r>
    </w:p>
    <w:p w:rsidR="00AF3649" w:rsidRPr="004B712E" w:rsidRDefault="00AF3649" w:rsidP="00272B95">
      <w:pPr>
        <w:ind w:firstLine="720"/>
        <w:rPr>
          <w:b/>
          <w:highlight w:val="yellow"/>
        </w:rPr>
      </w:pPr>
      <w:proofErr w:type="gramStart"/>
      <w:r w:rsidRPr="004B712E">
        <w:rPr>
          <w:highlight w:val="yellow"/>
        </w:rPr>
        <w:t>On page 231.</w:t>
      </w:r>
      <w:proofErr w:type="gramEnd"/>
      <w:r w:rsidRPr="004B712E">
        <w:rPr>
          <w:highlight w:val="yellow"/>
        </w:rPr>
        <w:t xml:space="preserve"> </w:t>
      </w:r>
    </w:p>
    <w:p w:rsidR="00AF3649" w:rsidRPr="004B712E" w:rsidRDefault="00AF3649" w:rsidP="00272B95">
      <w:pPr>
        <w:ind w:firstLine="720"/>
        <w:rPr>
          <w:highlight w:val="yellow"/>
        </w:rPr>
      </w:pPr>
      <w:r w:rsidRPr="004B712E">
        <w:rPr>
          <w:b/>
          <w:highlight w:val="yellow"/>
        </w:rPr>
        <w:t xml:space="preserve">Replace </w:t>
      </w:r>
      <w:r w:rsidRPr="004B712E">
        <w:rPr>
          <w:highlight w:val="yellow"/>
        </w:rPr>
        <w:t>the first paragraph in 441.09.C with the following paragraph:</w:t>
      </w:r>
    </w:p>
    <w:p w:rsidR="00AF3649" w:rsidRPr="004918A5" w:rsidRDefault="00AF3649" w:rsidP="00272B95">
      <w:pPr>
        <w:pStyle w:val="1Indent1Paragraph"/>
        <w:ind w:left="720"/>
        <w:rPr>
          <w:sz w:val="24"/>
          <w:szCs w:val="24"/>
        </w:rPr>
      </w:pPr>
      <w:proofErr w:type="gramStart"/>
      <w:r w:rsidRPr="004B712E">
        <w:rPr>
          <w:b/>
          <w:sz w:val="24"/>
          <w:szCs w:val="24"/>
          <w:highlight w:val="yellow"/>
        </w:rPr>
        <w:t>C.</w:t>
      </w:r>
      <w:r w:rsidRPr="004B712E">
        <w:rPr>
          <w:b/>
          <w:sz w:val="24"/>
          <w:szCs w:val="24"/>
          <w:highlight w:val="yellow"/>
        </w:rPr>
        <w:tab/>
        <w:t>Air Voids and MSG.</w:t>
      </w:r>
      <w:proofErr w:type="gramEnd"/>
      <w:r w:rsidRPr="004B712E">
        <w:rPr>
          <w:sz w:val="24"/>
          <w:szCs w:val="24"/>
          <w:highlight w:val="yellow"/>
        </w:rPr>
        <w:t xml:space="preserve">  Determine the air voids of the asphalt concrete by analyzing a set of compacted specimens and a corresponding MSG determination.  Use the MSG to calculate the air voids of the compacted specimens.  Ensure that the cure temperature and specimen compaction temperature are the same.  Use a 1-hour cure for all mix samples used in voids analysis.  The Contractor</w:t>
      </w:r>
      <w:r w:rsidR="00D052FC" w:rsidRPr="004B712E">
        <w:rPr>
          <w:sz w:val="24"/>
          <w:szCs w:val="24"/>
          <w:highlight w:val="yellow"/>
        </w:rPr>
        <w:fldChar w:fldCharType="begin"/>
      </w:r>
      <w:r w:rsidRPr="004B712E">
        <w:rPr>
          <w:sz w:val="24"/>
          <w:szCs w:val="24"/>
          <w:highlight w:val="yellow"/>
        </w:rPr>
        <w:instrText xml:space="preserve"> XE "Contractor: Definition" </w:instrText>
      </w:r>
      <w:r w:rsidR="00D052FC" w:rsidRPr="004B712E">
        <w:rPr>
          <w:sz w:val="24"/>
          <w:szCs w:val="24"/>
          <w:highlight w:val="yellow"/>
        </w:rPr>
        <w:fldChar w:fldCharType="end"/>
      </w:r>
      <w:r w:rsidRPr="004B712E">
        <w:rPr>
          <w:sz w:val="24"/>
          <w:szCs w:val="24"/>
          <w:highlight w:val="yellow"/>
        </w:rPr>
        <w:t xml:space="preserve"> may use a 2-hour cure time if voids are consistently near the low void warning band.  In this case, use the 2-hour cure for all voids testing through the remainder of the project.  For hot mix asphalt use the JMF lab compaction temperature</w:t>
      </w:r>
      <w:proofErr w:type="gramStart"/>
      <w:r w:rsidRPr="004B712E">
        <w:rPr>
          <w:sz w:val="24"/>
          <w:szCs w:val="24"/>
          <w:highlight w:val="yellow"/>
        </w:rPr>
        <w:t xml:space="preserve">. </w:t>
      </w:r>
      <w:proofErr w:type="gramEnd"/>
      <w:r w:rsidRPr="004B712E">
        <w:rPr>
          <w:sz w:val="24"/>
          <w:szCs w:val="24"/>
          <w:highlight w:val="yellow"/>
        </w:rPr>
        <w:t xml:space="preserve">For warm mix asphalt according to 402.09 use a lab compaction temperature 30.0 ºF (16.7 ºC) less than the JMF lab </w:t>
      </w:r>
      <w:r w:rsidRPr="004B712E">
        <w:rPr>
          <w:sz w:val="24"/>
          <w:szCs w:val="24"/>
          <w:highlight w:val="yellow"/>
        </w:rPr>
        <w:lastRenderedPageBreak/>
        <w:t>compaction temperature for hot mix asphalt</w:t>
      </w:r>
      <w:proofErr w:type="gramStart"/>
      <w:r w:rsidRPr="004B712E">
        <w:rPr>
          <w:sz w:val="24"/>
          <w:szCs w:val="24"/>
          <w:highlight w:val="yellow"/>
        </w:rPr>
        <w:t xml:space="preserve">.   </w:t>
      </w:r>
      <w:proofErr w:type="gramEnd"/>
      <w:r w:rsidRPr="004B712E">
        <w:rPr>
          <w:sz w:val="24"/>
          <w:szCs w:val="24"/>
          <w:highlight w:val="yellow"/>
        </w:rPr>
        <w:t xml:space="preserve">Use a compaction temperature tolerance of +/- 5.0 ºF (3.0 ºC).  Record on the TE-199 if the mixture produced was ran at the asphalt plant as </w:t>
      </w:r>
      <w:proofErr w:type="gramStart"/>
      <w:r w:rsidRPr="004B712E">
        <w:rPr>
          <w:sz w:val="24"/>
          <w:szCs w:val="24"/>
          <w:highlight w:val="yellow"/>
        </w:rPr>
        <w:t>a hot</w:t>
      </w:r>
      <w:proofErr w:type="gramEnd"/>
      <w:r w:rsidRPr="004B712E">
        <w:rPr>
          <w:sz w:val="24"/>
          <w:szCs w:val="24"/>
          <w:highlight w:val="yellow"/>
        </w:rPr>
        <w:t xml:space="preserve"> mix asphalt (HMA) or as a warm mix asphalt (WMA) produced according to 402.09 or another approved method.</w:t>
      </w:r>
      <w:r w:rsidRPr="004918A5">
        <w:rPr>
          <w:sz w:val="24"/>
          <w:szCs w:val="24"/>
        </w:rPr>
        <w:t xml:space="preserve">   </w:t>
      </w:r>
    </w:p>
    <w:p w:rsidR="00AF3649" w:rsidRPr="004918A5" w:rsidRDefault="00AF3649" w:rsidP="000D6554">
      <w:pPr>
        <w:rPr>
          <w:b/>
        </w:rPr>
      </w:pPr>
    </w:p>
    <w:p w:rsidR="00126DA3" w:rsidRPr="004B712E" w:rsidRDefault="00126DA3" w:rsidP="00126DA3">
      <w:pPr>
        <w:rPr>
          <w:b/>
          <w:highlight w:val="yellow"/>
        </w:rPr>
      </w:pPr>
      <w:proofErr w:type="gramStart"/>
      <w:r w:rsidRPr="004B712E">
        <w:rPr>
          <w:b/>
          <w:highlight w:val="yellow"/>
        </w:rPr>
        <w:t>441.10</w:t>
      </w:r>
      <w:proofErr w:type="gramEnd"/>
      <w:r w:rsidRPr="004B712E">
        <w:rPr>
          <w:b/>
          <w:highlight w:val="yellow"/>
        </w:rPr>
        <w:t xml:space="preserve">, </w:t>
      </w:r>
    </w:p>
    <w:p w:rsidR="00126DA3" w:rsidRPr="004B712E" w:rsidRDefault="00126DA3" w:rsidP="00126DA3">
      <w:pPr>
        <w:ind w:left="720"/>
        <w:rPr>
          <w:highlight w:val="yellow"/>
        </w:rPr>
      </w:pPr>
      <w:r w:rsidRPr="004B712E">
        <w:rPr>
          <w:highlight w:val="yellow"/>
        </w:rPr>
        <w:t xml:space="preserve"> On </w:t>
      </w:r>
      <w:proofErr w:type="gramStart"/>
      <w:r w:rsidRPr="004B712E">
        <w:rPr>
          <w:highlight w:val="yellow"/>
        </w:rPr>
        <w:t>pages</w:t>
      </w:r>
      <w:proofErr w:type="gramEnd"/>
      <w:r w:rsidRPr="004B712E">
        <w:rPr>
          <w:highlight w:val="yellow"/>
        </w:rPr>
        <w:t xml:space="preserve"> 232 and 233 </w:t>
      </w:r>
      <w:r w:rsidRPr="004B712E">
        <w:rPr>
          <w:b/>
          <w:highlight w:val="yellow"/>
        </w:rPr>
        <w:t xml:space="preserve">replace the total section 441.10 Control Charts </w:t>
      </w:r>
      <w:r w:rsidRPr="004B712E">
        <w:rPr>
          <w:highlight w:val="yellow"/>
        </w:rPr>
        <w:t>with the following section:</w:t>
      </w:r>
    </w:p>
    <w:p w:rsidR="00126DA3" w:rsidRPr="004B712E" w:rsidRDefault="00126DA3" w:rsidP="00126DA3">
      <w:pPr>
        <w:pStyle w:val="SubsectionParagraph"/>
        <w:ind w:left="720" w:firstLine="0"/>
        <w:rPr>
          <w:highlight w:val="yellow"/>
        </w:rPr>
      </w:pPr>
      <w:proofErr w:type="gramStart"/>
      <w:r w:rsidRPr="004B712E">
        <w:rPr>
          <w:rStyle w:val="SubsectionTitle"/>
        </w:rPr>
        <w:t>441.10  Control</w:t>
      </w:r>
      <w:proofErr w:type="gramEnd"/>
      <w:r w:rsidRPr="004B712E">
        <w:rPr>
          <w:rStyle w:val="SubsectionTitle"/>
        </w:rPr>
        <w:t xml:space="preserve"> Charts</w:t>
      </w:r>
      <w:r w:rsidR="00D052FC" w:rsidRPr="004B712E">
        <w:rPr>
          <w:rStyle w:val="SubsectionTitle"/>
        </w:rPr>
        <w:fldChar w:fldCharType="begin"/>
      </w:r>
      <w:r w:rsidRPr="004B712E">
        <w:rPr>
          <w:rStyle w:val="SubsectionTitle"/>
        </w:rPr>
        <w:instrText xml:space="preserve"> XE "</w:instrText>
      </w:r>
      <w:r w:rsidRPr="004B712E">
        <w:rPr>
          <w:highlight w:val="yellow"/>
        </w:rPr>
        <w:instrText>Contractor:  Control Charts"</w:instrText>
      </w:r>
      <w:r w:rsidRPr="004B712E">
        <w:rPr>
          <w:rStyle w:val="SubsectionTitle"/>
        </w:rPr>
        <w:instrText xml:space="preserve"> </w:instrText>
      </w:r>
      <w:r w:rsidR="00D052FC" w:rsidRPr="004B712E">
        <w:rPr>
          <w:rStyle w:val="SubsectionTitle"/>
        </w:rPr>
        <w:fldChar w:fldCharType="end"/>
      </w:r>
      <w:r w:rsidRPr="004B712E">
        <w:rPr>
          <w:rStyle w:val="SubsectionTitle"/>
        </w:rPr>
        <w:t>.</w:t>
      </w:r>
      <w:r w:rsidRPr="004B712E">
        <w:rPr>
          <w:highlight w:val="yellow"/>
        </w:rPr>
        <w:t xml:space="preserve">  </w:t>
      </w:r>
      <w:r w:rsidR="00D052FC" w:rsidRPr="004B712E">
        <w:rPr>
          <w:strike/>
          <w:highlight w:val="yellow"/>
        </w:rPr>
        <w:fldChar w:fldCharType="begin"/>
      </w:r>
      <w:r w:rsidRPr="004B712E">
        <w:rPr>
          <w:strike/>
          <w:highlight w:val="yellow"/>
        </w:rPr>
        <w:instrText xml:space="preserve"> XE "Contractor mix design and quality control:Control Charts" </w:instrText>
      </w:r>
      <w:r w:rsidR="00D052FC" w:rsidRPr="004B712E">
        <w:rPr>
          <w:strike/>
          <w:highlight w:val="yellow"/>
        </w:rPr>
        <w:fldChar w:fldCharType="end"/>
      </w:r>
      <w:r w:rsidRPr="004B712E">
        <w:rPr>
          <w:highlight w:val="yellow"/>
        </w:rPr>
        <w:t xml:space="preserve">Maintain up to date control charts showing each individual test result </w:t>
      </w:r>
      <w:proofErr w:type="gramStart"/>
      <w:r w:rsidRPr="004B712E">
        <w:rPr>
          <w:highlight w:val="yellow"/>
        </w:rPr>
        <w:t>and also</w:t>
      </w:r>
      <w:proofErr w:type="gramEnd"/>
      <w:r w:rsidRPr="004B712E">
        <w:rPr>
          <w:highlight w:val="yellow"/>
        </w:rPr>
        <w:t xml:space="preserve"> the moving accumulative range as follows:</w:t>
      </w:r>
    </w:p>
    <w:p w:rsidR="00126DA3" w:rsidRPr="004B712E" w:rsidRDefault="00126DA3" w:rsidP="00126DA3">
      <w:pPr>
        <w:pStyle w:val="1Indent1Paragraph"/>
        <w:spacing w:after="80"/>
        <w:ind w:left="720"/>
        <w:rPr>
          <w:sz w:val="24"/>
          <w:szCs w:val="24"/>
          <w:highlight w:val="yellow"/>
        </w:rPr>
      </w:pPr>
      <w:r w:rsidRPr="004B712E">
        <w:rPr>
          <w:sz w:val="24"/>
          <w:szCs w:val="24"/>
          <w:highlight w:val="yellow"/>
        </w:rPr>
        <w:t>A.</w:t>
      </w:r>
      <w:r w:rsidRPr="004B712E">
        <w:rPr>
          <w:sz w:val="24"/>
          <w:szCs w:val="24"/>
          <w:highlight w:val="yellow"/>
        </w:rPr>
        <w:tab/>
        <w:t>Plot tests showing the percent passing for the 1/2 inch (12.5 mm), No. 4 (4.75 mm), No. 8 (2.36 mm), and No. 200 (75 </w:t>
      </w:r>
      <w:r w:rsidRPr="004B712E">
        <w:rPr>
          <w:sz w:val="24"/>
          <w:szCs w:val="24"/>
          <w:highlight w:val="yellow"/>
        </w:rPr>
        <w:sym w:font="Symbol" w:char="F06D"/>
      </w:r>
      <w:r w:rsidRPr="004B712E">
        <w:rPr>
          <w:sz w:val="24"/>
          <w:szCs w:val="24"/>
          <w:highlight w:val="yellow"/>
        </w:rPr>
        <w:t xml:space="preserve">m) sieves the </w:t>
      </w:r>
      <w:proofErr w:type="gramStart"/>
      <w:r w:rsidRPr="004B712E">
        <w:rPr>
          <w:sz w:val="24"/>
          <w:szCs w:val="24"/>
          <w:highlight w:val="yellow"/>
        </w:rPr>
        <w:t>percent asphalt binder content</w:t>
      </w:r>
      <w:proofErr w:type="gramEnd"/>
      <w:r w:rsidRPr="004B712E">
        <w:rPr>
          <w:sz w:val="24"/>
          <w:szCs w:val="24"/>
          <w:highlight w:val="yellow"/>
        </w:rPr>
        <w:t xml:space="preserve">, the MSG and the percent air voids.  Round all percentages to the nearest whole percent; except, round asphalt binder content, the No. 200 (75 </w:t>
      </w:r>
      <w:r w:rsidRPr="004B712E">
        <w:rPr>
          <w:sz w:val="24"/>
          <w:szCs w:val="24"/>
          <w:highlight w:val="yellow"/>
        </w:rPr>
        <w:sym w:font="Symbol" w:char="F06D"/>
      </w:r>
      <w:r w:rsidRPr="004B712E">
        <w:rPr>
          <w:sz w:val="24"/>
          <w:szCs w:val="24"/>
          <w:highlight w:val="yellow"/>
        </w:rPr>
        <w:t>m) sieve, and air voids to the nearest 0.1 percent.</w:t>
      </w:r>
    </w:p>
    <w:p w:rsidR="00126DA3" w:rsidRPr="004B712E" w:rsidRDefault="00126DA3" w:rsidP="00126DA3">
      <w:pPr>
        <w:pStyle w:val="1Indent1Paragraph"/>
        <w:spacing w:after="80"/>
        <w:ind w:left="720"/>
        <w:rPr>
          <w:sz w:val="24"/>
          <w:szCs w:val="24"/>
          <w:highlight w:val="yellow"/>
        </w:rPr>
      </w:pPr>
      <w:r w:rsidRPr="004B712E">
        <w:rPr>
          <w:sz w:val="24"/>
          <w:szCs w:val="24"/>
          <w:highlight w:val="yellow"/>
        </w:rPr>
        <w:t>B.</w:t>
      </w:r>
      <w:r w:rsidRPr="004B712E">
        <w:rPr>
          <w:sz w:val="24"/>
          <w:szCs w:val="24"/>
          <w:highlight w:val="yellow"/>
        </w:rPr>
        <w:tab/>
        <w:t xml:space="preserve">Show the out of specification limits specified in Table 441.10-1 and QCP Warning Band Limits on the control charts.  </w:t>
      </w:r>
    </w:p>
    <w:p w:rsidR="00126DA3" w:rsidRPr="004B712E" w:rsidRDefault="00126DA3" w:rsidP="00126DA3">
      <w:pPr>
        <w:pStyle w:val="1Indent1Paragraph"/>
        <w:spacing w:after="80"/>
        <w:ind w:left="720"/>
        <w:rPr>
          <w:sz w:val="24"/>
          <w:szCs w:val="24"/>
          <w:highlight w:val="yellow"/>
        </w:rPr>
      </w:pPr>
      <w:r w:rsidRPr="004B712E">
        <w:rPr>
          <w:sz w:val="24"/>
          <w:szCs w:val="24"/>
          <w:highlight w:val="yellow"/>
        </w:rPr>
        <w:t>C.</w:t>
      </w:r>
      <w:r w:rsidRPr="004B712E">
        <w:rPr>
          <w:sz w:val="24"/>
          <w:szCs w:val="24"/>
          <w:highlight w:val="yellow"/>
        </w:rPr>
        <w:tab/>
        <w:t xml:space="preserve">Label each control chart to identify the project, mix type and producer.  </w:t>
      </w:r>
    </w:p>
    <w:p w:rsidR="00126DA3" w:rsidRPr="004B712E" w:rsidRDefault="00126DA3" w:rsidP="00126DA3">
      <w:pPr>
        <w:pStyle w:val="1Indent1Paragraph"/>
        <w:spacing w:after="80"/>
        <w:ind w:left="720"/>
        <w:rPr>
          <w:sz w:val="24"/>
          <w:szCs w:val="24"/>
          <w:highlight w:val="yellow"/>
        </w:rPr>
      </w:pPr>
      <w:r w:rsidRPr="004B712E">
        <w:rPr>
          <w:sz w:val="24"/>
          <w:szCs w:val="24"/>
          <w:highlight w:val="yellow"/>
        </w:rPr>
        <w:t>D.</w:t>
      </w:r>
      <w:r w:rsidRPr="004B712E">
        <w:rPr>
          <w:sz w:val="24"/>
          <w:szCs w:val="24"/>
          <w:highlight w:val="yellow"/>
        </w:rPr>
        <w:tab/>
        <w:t xml:space="preserve">Record the moving accumulative range for three tests under each test point on the chart for air voids and asphalt binder content.  Accumulative range </w:t>
      </w:r>
      <w:proofErr w:type="gramStart"/>
      <w:r w:rsidRPr="004B712E">
        <w:rPr>
          <w:sz w:val="24"/>
          <w:szCs w:val="24"/>
          <w:highlight w:val="yellow"/>
        </w:rPr>
        <w:t>is defined</w:t>
      </w:r>
      <w:proofErr w:type="gramEnd"/>
      <w:r w:rsidRPr="004B712E">
        <w:rPr>
          <w:sz w:val="24"/>
          <w:szCs w:val="24"/>
          <w:highlight w:val="yellow"/>
        </w:rPr>
        <w:t xml:space="preserve"> as the positive total of the individual ranges of two consecutive tests in three consecutive tests regardless of the up or down direction tests take.  If more than the minimum required testing (i.e. two tests per production day or night, 441.09 first </w:t>
      </w:r>
      <w:proofErr w:type="gramStart"/>
      <w:r w:rsidRPr="004B712E">
        <w:rPr>
          <w:sz w:val="24"/>
          <w:szCs w:val="24"/>
          <w:highlight w:val="yellow"/>
        </w:rPr>
        <w:t>paragraph</w:t>
      </w:r>
      <w:proofErr w:type="gramEnd"/>
      <w:r w:rsidRPr="004B712E">
        <w:rPr>
          <w:sz w:val="24"/>
          <w:szCs w:val="24"/>
          <w:highlight w:val="yellow"/>
        </w:rPr>
        <w:t>) is performed do not include the result in accumulative range calculations.</w:t>
      </w:r>
    </w:p>
    <w:p w:rsidR="00126DA3" w:rsidRPr="004B712E" w:rsidRDefault="00126DA3" w:rsidP="00126DA3">
      <w:pPr>
        <w:pStyle w:val="1Indent1Paragraph"/>
        <w:spacing w:after="80"/>
        <w:ind w:left="720"/>
        <w:rPr>
          <w:b/>
          <w:sz w:val="24"/>
          <w:szCs w:val="24"/>
          <w:highlight w:val="yellow"/>
        </w:rPr>
      </w:pPr>
    </w:p>
    <w:p w:rsidR="00126DA3" w:rsidRPr="004B712E" w:rsidRDefault="00126DA3" w:rsidP="00126DA3">
      <w:pPr>
        <w:pStyle w:val="SubsectionParagraph"/>
        <w:spacing w:after="80"/>
        <w:ind w:left="720"/>
        <w:rPr>
          <w:b/>
          <w:highlight w:val="yellow"/>
        </w:rPr>
      </w:pPr>
      <w:r w:rsidRPr="004B712E">
        <w:rPr>
          <w:b/>
          <w:highlight w:val="yellow"/>
        </w:rPr>
        <w:t>Stop production and immediately notify the Monitoring Team when either A or B occurs:</w:t>
      </w:r>
    </w:p>
    <w:p w:rsidR="00126DA3" w:rsidRPr="004B712E" w:rsidRDefault="00126DA3" w:rsidP="00126DA3">
      <w:pPr>
        <w:pStyle w:val="SubsectionParagraph"/>
        <w:spacing w:after="80"/>
        <w:ind w:left="720" w:firstLine="0"/>
        <w:rPr>
          <w:highlight w:val="yellow"/>
        </w:rPr>
      </w:pPr>
      <w:r w:rsidRPr="004B712E">
        <w:rPr>
          <w:highlight w:val="yellow"/>
        </w:rPr>
        <w:t>A.</w:t>
      </w:r>
      <w:r w:rsidRPr="004B712E">
        <w:rPr>
          <w:highlight w:val="yellow"/>
        </w:rPr>
        <w:tab/>
        <w:t>Any two tests in a row or any two tests in two days are outside the out of specification limits of Table 441.10-1.</w:t>
      </w:r>
    </w:p>
    <w:p w:rsidR="00126DA3" w:rsidRPr="004B712E" w:rsidRDefault="00126DA3" w:rsidP="00126DA3">
      <w:pPr>
        <w:pStyle w:val="SubsectionParagraph"/>
        <w:spacing w:after="80"/>
        <w:ind w:left="720" w:firstLine="0"/>
        <w:rPr>
          <w:highlight w:val="yellow"/>
        </w:rPr>
      </w:pPr>
      <w:r w:rsidRPr="004B712E">
        <w:rPr>
          <w:highlight w:val="yellow"/>
        </w:rPr>
        <w:t>B.</w:t>
      </w:r>
      <w:r w:rsidRPr="004B712E">
        <w:rPr>
          <w:highlight w:val="yellow"/>
        </w:rPr>
        <w:tab/>
        <w:t>Any four consecutive moving accumulative ranges greater than specification limits of 2.50 percent for air voids or 0.60 percent for asphalt binder content</w:t>
      </w:r>
      <w:r w:rsidRPr="004B712E" w:rsidDel="006812DB">
        <w:rPr>
          <w:highlight w:val="yellow"/>
        </w:rPr>
        <w:t xml:space="preserve"> </w:t>
      </w:r>
      <w:r w:rsidRPr="004B712E">
        <w:rPr>
          <w:highlight w:val="yellow"/>
        </w:rPr>
        <w:t xml:space="preserve">occur.  </w:t>
      </w:r>
    </w:p>
    <w:p w:rsidR="00126DA3" w:rsidRPr="004B712E" w:rsidRDefault="00126DA3" w:rsidP="00126DA3">
      <w:pPr>
        <w:pStyle w:val="1Indent2Paragraph"/>
        <w:ind w:left="720"/>
        <w:rPr>
          <w:sz w:val="24"/>
          <w:szCs w:val="24"/>
          <w:highlight w:val="yellow"/>
        </w:rPr>
      </w:pPr>
      <w:r w:rsidRPr="004B712E">
        <w:rPr>
          <w:sz w:val="24"/>
          <w:szCs w:val="24"/>
          <w:highlight w:val="yellow"/>
        </w:rPr>
        <w:t xml:space="preserve">Any mixture sent to the paving site without stopping production and notifying the Monitoring Team when required by this specification </w:t>
      </w:r>
      <w:proofErr w:type="gramStart"/>
      <w:r w:rsidRPr="004B712E">
        <w:rPr>
          <w:sz w:val="24"/>
          <w:szCs w:val="24"/>
          <w:highlight w:val="yellow"/>
        </w:rPr>
        <w:t>will be considered</w:t>
      </w:r>
      <w:proofErr w:type="gramEnd"/>
      <w:r w:rsidRPr="004B712E">
        <w:rPr>
          <w:sz w:val="24"/>
          <w:szCs w:val="24"/>
          <w:highlight w:val="yellow"/>
        </w:rPr>
        <w:t xml:space="preserve"> non-specification material. </w:t>
      </w:r>
    </w:p>
    <w:p w:rsidR="00126DA3" w:rsidRPr="004B712E" w:rsidRDefault="00126DA3" w:rsidP="00126DA3">
      <w:pPr>
        <w:pStyle w:val="1Indent2Paragraph"/>
        <w:ind w:left="720"/>
        <w:rPr>
          <w:sz w:val="24"/>
          <w:szCs w:val="24"/>
          <w:highlight w:val="yellow"/>
        </w:rPr>
      </w:pPr>
      <w:r w:rsidRPr="004B712E">
        <w:rPr>
          <w:sz w:val="24"/>
          <w:szCs w:val="24"/>
          <w:highlight w:val="yellow"/>
        </w:rPr>
        <w:t xml:space="preserve">Do not restart production until an adequate correction to remedy problems is in place and the Monitoring Team is satisfied.  </w:t>
      </w:r>
      <w:proofErr w:type="gramStart"/>
      <w:r w:rsidRPr="004B712E">
        <w:rPr>
          <w:sz w:val="24"/>
          <w:szCs w:val="24"/>
          <w:highlight w:val="yellow"/>
        </w:rPr>
        <w:t>Following a shutdown restart production in a manner acceptable to the DET.</w:t>
      </w:r>
      <w:proofErr w:type="gramEnd"/>
      <w:r w:rsidRPr="004B712E">
        <w:rPr>
          <w:sz w:val="24"/>
          <w:szCs w:val="24"/>
          <w:highlight w:val="yellow"/>
        </w:rPr>
        <w:t xml:space="preserve">  When production problems </w:t>
      </w:r>
      <w:proofErr w:type="gramStart"/>
      <w:r w:rsidRPr="004B712E">
        <w:rPr>
          <w:sz w:val="24"/>
          <w:szCs w:val="24"/>
          <w:highlight w:val="yellow"/>
        </w:rPr>
        <w:t>cannot be solved</w:t>
      </w:r>
      <w:proofErr w:type="gramEnd"/>
      <w:r w:rsidRPr="004B712E">
        <w:rPr>
          <w:sz w:val="24"/>
          <w:szCs w:val="24"/>
          <w:highlight w:val="yellow"/>
        </w:rPr>
        <w:t xml:space="preserve"> within one day after a plant shut down a Contractor</w:t>
      </w:r>
      <w:r w:rsidR="00D052FC" w:rsidRPr="004B712E">
        <w:rPr>
          <w:sz w:val="24"/>
          <w:szCs w:val="24"/>
          <w:highlight w:val="yellow"/>
        </w:rPr>
        <w:fldChar w:fldCharType="begin"/>
      </w:r>
      <w:r w:rsidRPr="004B712E">
        <w:rPr>
          <w:sz w:val="24"/>
          <w:szCs w:val="24"/>
          <w:highlight w:val="yellow"/>
        </w:rPr>
        <w:instrText xml:space="preserve"> XE "Contractor: Definition" </w:instrText>
      </w:r>
      <w:r w:rsidR="00D052FC" w:rsidRPr="004B712E">
        <w:rPr>
          <w:sz w:val="24"/>
          <w:szCs w:val="24"/>
          <w:highlight w:val="yellow"/>
        </w:rPr>
        <w:fldChar w:fldCharType="end"/>
      </w:r>
      <w:r w:rsidRPr="004B712E">
        <w:rPr>
          <w:sz w:val="24"/>
          <w:szCs w:val="24"/>
          <w:highlight w:val="yellow"/>
        </w:rPr>
        <w:t>’s representative holding a Level 3 Asphalt</w:t>
      </w:r>
      <w:r w:rsidR="00D052FC" w:rsidRPr="004B712E">
        <w:rPr>
          <w:sz w:val="24"/>
          <w:szCs w:val="24"/>
          <w:highlight w:val="yellow"/>
        </w:rPr>
        <w:fldChar w:fldCharType="begin"/>
      </w:r>
      <w:r w:rsidRPr="004B712E">
        <w:rPr>
          <w:sz w:val="24"/>
          <w:szCs w:val="24"/>
          <w:highlight w:val="yellow"/>
        </w:rPr>
        <w:instrText xml:space="preserve"> XE "Concrete: Asphalt" </w:instrText>
      </w:r>
      <w:r w:rsidR="00D052FC" w:rsidRPr="004B712E">
        <w:rPr>
          <w:sz w:val="24"/>
          <w:szCs w:val="24"/>
          <w:highlight w:val="yellow"/>
        </w:rPr>
        <w:fldChar w:fldCharType="end"/>
      </w:r>
      <w:r w:rsidRPr="004B712E">
        <w:rPr>
          <w:sz w:val="24"/>
          <w:szCs w:val="24"/>
          <w:highlight w:val="yellow"/>
        </w:rPr>
        <w:t xml:space="preserve"> Department approval is required to be at the asphalt plant until a full production day is achieved with results satisfactory to the Monitoring Team.  </w:t>
      </w:r>
    </w:p>
    <w:p w:rsidR="00126DA3" w:rsidRPr="004B712E" w:rsidRDefault="00126DA3" w:rsidP="00126DA3">
      <w:pPr>
        <w:pStyle w:val="TableTitles"/>
        <w:outlineLvl w:val="0"/>
        <w:rPr>
          <w:szCs w:val="19"/>
          <w:highlight w:val="yellow"/>
        </w:rPr>
      </w:pPr>
      <w:r w:rsidRPr="004B712E">
        <w:rPr>
          <w:szCs w:val="19"/>
          <w:highlight w:val="yellow"/>
        </w:rPr>
        <w:lastRenderedPageBreak/>
        <w:t>TABLE 441.10-1</w:t>
      </w:r>
    </w:p>
    <w:tbl>
      <w:tblPr>
        <w:tblW w:w="6390" w:type="dxa"/>
        <w:jc w:val="center"/>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000"/>
      </w:tblPr>
      <w:tblGrid>
        <w:gridCol w:w="2655"/>
        <w:gridCol w:w="450"/>
        <w:gridCol w:w="360"/>
        <w:gridCol w:w="2925"/>
      </w:tblGrid>
      <w:tr w:rsidR="00126DA3" w:rsidRPr="004B712E" w:rsidTr="00FA5B75">
        <w:trPr>
          <w:trHeight w:val="350"/>
          <w:jc w:val="center"/>
        </w:trPr>
        <w:tc>
          <w:tcPr>
            <w:tcW w:w="2655" w:type="dxa"/>
            <w:tcBorders>
              <w:top w:val="nil"/>
              <w:left w:val="nil"/>
              <w:bottom w:val="single" w:sz="4" w:space="0" w:color="auto"/>
              <w:right w:val="nil"/>
            </w:tcBorders>
            <w:vAlign w:val="bottom"/>
          </w:tcPr>
          <w:p w:rsidR="00126DA3" w:rsidRPr="004B712E" w:rsidRDefault="00126DA3" w:rsidP="00FA5B75">
            <w:pPr>
              <w:pStyle w:val="TableText"/>
              <w:jc w:val="center"/>
              <w:rPr>
                <w:b/>
                <w:bCs/>
                <w:sz w:val="19"/>
                <w:szCs w:val="19"/>
                <w:highlight w:val="yellow"/>
              </w:rPr>
            </w:pPr>
            <w:r w:rsidRPr="004B712E">
              <w:rPr>
                <w:b/>
                <w:bCs/>
                <w:sz w:val="19"/>
                <w:szCs w:val="19"/>
                <w:highlight w:val="yellow"/>
              </w:rPr>
              <w:t>Mix Characteristic</w:t>
            </w:r>
          </w:p>
        </w:tc>
        <w:tc>
          <w:tcPr>
            <w:tcW w:w="450" w:type="dxa"/>
            <w:tcBorders>
              <w:top w:val="nil"/>
              <w:left w:val="nil"/>
              <w:bottom w:val="single" w:sz="4" w:space="0" w:color="auto"/>
              <w:right w:val="nil"/>
            </w:tcBorders>
            <w:vAlign w:val="bottom"/>
          </w:tcPr>
          <w:p w:rsidR="00126DA3" w:rsidRPr="004B712E" w:rsidRDefault="00126DA3" w:rsidP="00FA5B75">
            <w:pPr>
              <w:pStyle w:val="TableText"/>
              <w:ind w:left="0" w:firstLine="0"/>
              <w:jc w:val="center"/>
              <w:rPr>
                <w:b/>
                <w:bCs/>
                <w:sz w:val="19"/>
                <w:szCs w:val="19"/>
                <w:highlight w:val="yellow"/>
              </w:rPr>
            </w:pPr>
          </w:p>
        </w:tc>
        <w:tc>
          <w:tcPr>
            <w:tcW w:w="3285" w:type="dxa"/>
            <w:gridSpan w:val="2"/>
            <w:tcBorders>
              <w:top w:val="nil"/>
              <w:left w:val="nil"/>
              <w:bottom w:val="single" w:sz="4" w:space="0" w:color="auto"/>
              <w:right w:val="nil"/>
            </w:tcBorders>
            <w:vAlign w:val="bottom"/>
          </w:tcPr>
          <w:p w:rsidR="00126DA3" w:rsidRPr="004B712E" w:rsidRDefault="00126DA3" w:rsidP="00FA5B75">
            <w:pPr>
              <w:pStyle w:val="TableText"/>
              <w:ind w:left="0" w:firstLine="0"/>
              <w:jc w:val="center"/>
              <w:rPr>
                <w:b/>
                <w:bCs/>
                <w:sz w:val="19"/>
                <w:szCs w:val="19"/>
                <w:highlight w:val="yellow"/>
              </w:rPr>
            </w:pPr>
            <w:r w:rsidRPr="004B712E">
              <w:rPr>
                <w:b/>
                <w:bCs/>
                <w:sz w:val="19"/>
                <w:szCs w:val="19"/>
                <w:highlight w:val="yellow"/>
              </w:rPr>
              <w:t>Out of Specification Limits</w:t>
            </w:r>
            <w:r w:rsidRPr="004B712E" w:rsidDel="001721CA">
              <w:rPr>
                <w:b/>
                <w:bCs/>
                <w:sz w:val="19"/>
                <w:szCs w:val="19"/>
                <w:highlight w:val="yellow"/>
              </w:rPr>
              <w:t xml:space="preserve"> </w:t>
            </w:r>
          </w:p>
        </w:tc>
      </w:tr>
      <w:tr w:rsidR="00126DA3" w:rsidRPr="004B712E" w:rsidTr="00FA5B75">
        <w:trPr>
          <w:trHeight w:val="51"/>
          <w:jc w:val="center"/>
        </w:trPr>
        <w:tc>
          <w:tcPr>
            <w:tcW w:w="2655" w:type="dxa"/>
            <w:tcBorders>
              <w:top w:val="single" w:sz="4" w:space="0" w:color="auto"/>
              <w:left w:val="nil"/>
              <w:bottom w:val="nil"/>
              <w:right w:val="nil"/>
            </w:tcBorders>
          </w:tcPr>
          <w:p w:rsidR="00126DA3" w:rsidRPr="004B712E" w:rsidRDefault="00126DA3" w:rsidP="00FA5B75">
            <w:pPr>
              <w:pStyle w:val="TableText"/>
              <w:rPr>
                <w:sz w:val="19"/>
                <w:szCs w:val="19"/>
                <w:highlight w:val="yellow"/>
                <w:vertAlign w:val="superscript"/>
              </w:rPr>
            </w:pPr>
            <w:r w:rsidRPr="004B712E">
              <w:rPr>
                <w:sz w:val="19"/>
                <w:szCs w:val="19"/>
                <w:highlight w:val="yellow"/>
              </w:rPr>
              <w:t>Asphalt</w:t>
            </w:r>
            <w:r w:rsidR="00D052FC" w:rsidRPr="004B712E">
              <w:rPr>
                <w:sz w:val="19"/>
                <w:szCs w:val="19"/>
                <w:highlight w:val="yellow"/>
              </w:rPr>
              <w:fldChar w:fldCharType="begin"/>
            </w:r>
            <w:r w:rsidRPr="004B712E">
              <w:rPr>
                <w:sz w:val="19"/>
                <w:szCs w:val="19"/>
                <w:highlight w:val="yellow"/>
              </w:rPr>
              <w:instrText xml:space="preserve"> XE "</w:instrText>
            </w:r>
            <w:r w:rsidRPr="004B712E">
              <w:rPr>
                <w:sz w:val="20"/>
                <w:highlight w:val="yellow"/>
              </w:rPr>
              <w:instrText>Concrete: Asphalt"</w:instrText>
            </w:r>
            <w:r w:rsidRPr="004B712E">
              <w:rPr>
                <w:sz w:val="19"/>
                <w:szCs w:val="19"/>
                <w:highlight w:val="yellow"/>
              </w:rPr>
              <w:instrText xml:space="preserve"> </w:instrText>
            </w:r>
            <w:r w:rsidR="00D052FC" w:rsidRPr="004B712E">
              <w:rPr>
                <w:sz w:val="19"/>
                <w:szCs w:val="19"/>
                <w:highlight w:val="yellow"/>
              </w:rPr>
              <w:fldChar w:fldCharType="end"/>
            </w:r>
            <w:r w:rsidRPr="004B712E">
              <w:rPr>
                <w:sz w:val="19"/>
                <w:szCs w:val="19"/>
                <w:highlight w:val="yellow"/>
              </w:rPr>
              <w:t xml:space="preserve"> Binder Content</w:t>
            </w:r>
            <w:r w:rsidRPr="004B712E">
              <w:rPr>
                <w:sz w:val="19"/>
                <w:szCs w:val="19"/>
                <w:highlight w:val="yellow"/>
                <w:vertAlign w:val="superscript"/>
              </w:rPr>
              <w:t>[1]</w:t>
            </w:r>
          </w:p>
        </w:tc>
        <w:tc>
          <w:tcPr>
            <w:tcW w:w="810" w:type="dxa"/>
            <w:gridSpan w:val="2"/>
            <w:tcBorders>
              <w:top w:val="single" w:sz="4" w:space="0" w:color="auto"/>
              <w:left w:val="nil"/>
              <w:bottom w:val="nil"/>
              <w:right w:val="nil"/>
            </w:tcBorders>
          </w:tcPr>
          <w:p w:rsidR="00126DA3" w:rsidRPr="004B712E" w:rsidRDefault="00126DA3" w:rsidP="00FA5B75">
            <w:pPr>
              <w:pStyle w:val="TableText"/>
              <w:ind w:left="0" w:firstLine="0"/>
              <w:jc w:val="center"/>
              <w:rPr>
                <w:sz w:val="19"/>
                <w:szCs w:val="19"/>
                <w:highlight w:val="yellow"/>
              </w:rPr>
            </w:pPr>
          </w:p>
        </w:tc>
        <w:tc>
          <w:tcPr>
            <w:tcW w:w="2925" w:type="dxa"/>
            <w:tcBorders>
              <w:top w:val="single" w:sz="4" w:space="0" w:color="auto"/>
              <w:left w:val="nil"/>
              <w:bottom w:val="nil"/>
              <w:right w:val="nil"/>
            </w:tcBorders>
          </w:tcPr>
          <w:p w:rsidR="00126DA3" w:rsidRPr="004B712E" w:rsidRDefault="00126DA3" w:rsidP="00FA5B75">
            <w:pPr>
              <w:pStyle w:val="TableText"/>
              <w:ind w:left="0" w:firstLine="0"/>
              <w:jc w:val="center"/>
              <w:rPr>
                <w:sz w:val="19"/>
                <w:szCs w:val="19"/>
                <w:highlight w:val="yellow"/>
              </w:rPr>
            </w:pPr>
            <w:r w:rsidRPr="004B712E">
              <w:rPr>
                <w:sz w:val="19"/>
                <w:szCs w:val="19"/>
                <w:highlight w:val="yellow"/>
              </w:rPr>
              <w:t>-0.3% to 0.3%</w:t>
            </w:r>
          </w:p>
        </w:tc>
      </w:tr>
      <w:tr w:rsidR="00126DA3" w:rsidRPr="004B712E" w:rsidTr="00FA5B75">
        <w:trPr>
          <w:trHeight w:val="56"/>
          <w:jc w:val="center"/>
        </w:trPr>
        <w:tc>
          <w:tcPr>
            <w:tcW w:w="2655" w:type="dxa"/>
            <w:tcBorders>
              <w:top w:val="nil"/>
              <w:left w:val="nil"/>
              <w:bottom w:val="nil"/>
              <w:right w:val="nil"/>
            </w:tcBorders>
          </w:tcPr>
          <w:p w:rsidR="00126DA3" w:rsidRPr="004B712E" w:rsidRDefault="00126DA3" w:rsidP="00FA5B75">
            <w:pPr>
              <w:pStyle w:val="TableText"/>
              <w:rPr>
                <w:sz w:val="19"/>
                <w:szCs w:val="19"/>
                <w:highlight w:val="yellow"/>
                <w:vertAlign w:val="superscript"/>
              </w:rPr>
            </w:pPr>
            <w:r w:rsidRPr="004B712E">
              <w:rPr>
                <w:sz w:val="19"/>
                <w:szCs w:val="19"/>
                <w:highlight w:val="yellow"/>
              </w:rPr>
              <w:t>1/2 inch (12.5 mm) sieve</w:t>
            </w:r>
            <w:r w:rsidRPr="004B712E">
              <w:rPr>
                <w:sz w:val="19"/>
                <w:szCs w:val="19"/>
                <w:highlight w:val="yellow"/>
                <w:vertAlign w:val="superscript"/>
              </w:rPr>
              <w:t>[1]</w:t>
            </w:r>
          </w:p>
        </w:tc>
        <w:tc>
          <w:tcPr>
            <w:tcW w:w="810" w:type="dxa"/>
            <w:gridSpan w:val="2"/>
            <w:tcBorders>
              <w:top w:val="nil"/>
              <w:left w:val="nil"/>
              <w:bottom w:val="nil"/>
              <w:right w:val="nil"/>
            </w:tcBorders>
          </w:tcPr>
          <w:p w:rsidR="00126DA3" w:rsidRPr="004B712E" w:rsidRDefault="00126DA3" w:rsidP="00FA5B75">
            <w:pPr>
              <w:pStyle w:val="TableText"/>
              <w:ind w:left="0" w:firstLine="0"/>
              <w:jc w:val="center"/>
              <w:rPr>
                <w:sz w:val="19"/>
                <w:szCs w:val="19"/>
                <w:highlight w:val="yellow"/>
              </w:rPr>
            </w:pPr>
          </w:p>
        </w:tc>
        <w:tc>
          <w:tcPr>
            <w:tcW w:w="2925" w:type="dxa"/>
            <w:tcBorders>
              <w:top w:val="nil"/>
              <w:left w:val="nil"/>
              <w:bottom w:val="nil"/>
              <w:right w:val="nil"/>
            </w:tcBorders>
          </w:tcPr>
          <w:p w:rsidR="00126DA3" w:rsidRPr="004B712E" w:rsidRDefault="00126DA3" w:rsidP="00FA5B75">
            <w:pPr>
              <w:pStyle w:val="TableText"/>
              <w:ind w:left="0" w:firstLine="0"/>
              <w:jc w:val="center"/>
              <w:rPr>
                <w:sz w:val="19"/>
                <w:szCs w:val="19"/>
                <w:highlight w:val="yellow"/>
              </w:rPr>
            </w:pPr>
            <w:r w:rsidRPr="004B712E">
              <w:rPr>
                <w:sz w:val="19"/>
                <w:szCs w:val="19"/>
                <w:highlight w:val="yellow"/>
              </w:rPr>
              <w:t>-6.0% to 6.0%</w:t>
            </w:r>
          </w:p>
        </w:tc>
      </w:tr>
      <w:tr w:rsidR="00126DA3" w:rsidRPr="004B712E" w:rsidTr="00FA5B75">
        <w:trPr>
          <w:trHeight w:val="56"/>
          <w:jc w:val="center"/>
        </w:trPr>
        <w:tc>
          <w:tcPr>
            <w:tcW w:w="2655" w:type="dxa"/>
            <w:tcBorders>
              <w:top w:val="nil"/>
              <w:left w:val="nil"/>
              <w:bottom w:val="nil"/>
              <w:right w:val="nil"/>
            </w:tcBorders>
          </w:tcPr>
          <w:p w:rsidR="00126DA3" w:rsidRPr="004B712E" w:rsidRDefault="00126DA3" w:rsidP="00FA5B75">
            <w:pPr>
              <w:pStyle w:val="TableText"/>
              <w:rPr>
                <w:sz w:val="19"/>
                <w:szCs w:val="19"/>
                <w:highlight w:val="yellow"/>
                <w:vertAlign w:val="superscript"/>
              </w:rPr>
            </w:pPr>
            <w:r w:rsidRPr="004B712E">
              <w:rPr>
                <w:sz w:val="19"/>
                <w:szCs w:val="19"/>
                <w:highlight w:val="yellow"/>
              </w:rPr>
              <w:t>No. 4 (4.75 mm) sieve</w:t>
            </w:r>
            <w:r w:rsidRPr="004B712E">
              <w:rPr>
                <w:sz w:val="19"/>
                <w:szCs w:val="19"/>
                <w:highlight w:val="yellow"/>
                <w:vertAlign w:val="superscript"/>
              </w:rPr>
              <w:t>[1]</w:t>
            </w:r>
          </w:p>
        </w:tc>
        <w:tc>
          <w:tcPr>
            <w:tcW w:w="810" w:type="dxa"/>
            <w:gridSpan w:val="2"/>
            <w:tcBorders>
              <w:top w:val="nil"/>
              <w:left w:val="nil"/>
              <w:bottom w:val="nil"/>
              <w:right w:val="nil"/>
            </w:tcBorders>
          </w:tcPr>
          <w:p w:rsidR="00126DA3" w:rsidRPr="004B712E" w:rsidRDefault="00126DA3" w:rsidP="00FA5B75">
            <w:pPr>
              <w:pStyle w:val="TableText"/>
              <w:ind w:left="0" w:firstLine="0"/>
              <w:jc w:val="center"/>
              <w:rPr>
                <w:sz w:val="19"/>
                <w:szCs w:val="19"/>
                <w:highlight w:val="yellow"/>
              </w:rPr>
            </w:pPr>
          </w:p>
        </w:tc>
        <w:tc>
          <w:tcPr>
            <w:tcW w:w="2925" w:type="dxa"/>
            <w:tcBorders>
              <w:top w:val="nil"/>
              <w:left w:val="nil"/>
              <w:bottom w:val="nil"/>
              <w:right w:val="nil"/>
            </w:tcBorders>
          </w:tcPr>
          <w:p w:rsidR="00126DA3" w:rsidRPr="004B712E" w:rsidRDefault="00126DA3" w:rsidP="00FA5B75">
            <w:pPr>
              <w:pStyle w:val="TableText"/>
              <w:ind w:left="0" w:firstLine="0"/>
              <w:jc w:val="center"/>
              <w:rPr>
                <w:sz w:val="19"/>
                <w:szCs w:val="19"/>
                <w:highlight w:val="yellow"/>
              </w:rPr>
            </w:pPr>
            <w:r w:rsidRPr="004B712E">
              <w:rPr>
                <w:sz w:val="19"/>
                <w:szCs w:val="19"/>
                <w:highlight w:val="yellow"/>
              </w:rPr>
              <w:t>-5.0% to 5.0%</w:t>
            </w:r>
          </w:p>
        </w:tc>
      </w:tr>
      <w:tr w:rsidR="00126DA3" w:rsidRPr="004B712E" w:rsidTr="00FA5B75">
        <w:trPr>
          <w:trHeight w:val="56"/>
          <w:jc w:val="center"/>
        </w:trPr>
        <w:tc>
          <w:tcPr>
            <w:tcW w:w="2655" w:type="dxa"/>
            <w:tcBorders>
              <w:top w:val="nil"/>
              <w:left w:val="nil"/>
              <w:bottom w:val="nil"/>
              <w:right w:val="nil"/>
            </w:tcBorders>
          </w:tcPr>
          <w:p w:rsidR="00126DA3" w:rsidRPr="004B712E" w:rsidRDefault="00126DA3" w:rsidP="00FA5B75">
            <w:pPr>
              <w:pStyle w:val="TableText"/>
              <w:rPr>
                <w:sz w:val="19"/>
                <w:szCs w:val="19"/>
                <w:highlight w:val="yellow"/>
                <w:vertAlign w:val="superscript"/>
              </w:rPr>
            </w:pPr>
            <w:r w:rsidRPr="004B712E">
              <w:rPr>
                <w:sz w:val="19"/>
                <w:szCs w:val="19"/>
                <w:highlight w:val="yellow"/>
              </w:rPr>
              <w:t>No. 8 (2.36 mm) sieve</w:t>
            </w:r>
            <w:r w:rsidRPr="004B712E">
              <w:rPr>
                <w:sz w:val="19"/>
                <w:szCs w:val="19"/>
                <w:highlight w:val="yellow"/>
                <w:vertAlign w:val="superscript"/>
              </w:rPr>
              <w:t>[1]</w:t>
            </w:r>
          </w:p>
        </w:tc>
        <w:tc>
          <w:tcPr>
            <w:tcW w:w="810" w:type="dxa"/>
            <w:gridSpan w:val="2"/>
            <w:tcBorders>
              <w:top w:val="nil"/>
              <w:left w:val="nil"/>
              <w:bottom w:val="nil"/>
              <w:right w:val="nil"/>
            </w:tcBorders>
          </w:tcPr>
          <w:p w:rsidR="00126DA3" w:rsidRPr="004B712E" w:rsidRDefault="00126DA3" w:rsidP="00FA5B75">
            <w:pPr>
              <w:pStyle w:val="TableText"/>
              <w:ind w:left="0" w:firstLine="0"/>
              <w:jc w:val="center"/>
              <w:rPr>
                <w:sz w:val="19"/>
                <w:szCs w:val="19"/>
                <w:highlight w:val="yellow"/>
              </w:rPr>
            </w:pPr>
          </w:p>
        </w:tc>
        <w:tc>
          <w:tcPr>
            <w:tcW w:w="2925" w:type="dxa"/>
            <w:tcBorders>
              <w:top w:val="nil"/>
              <w:left w:val="nil"/>
              <w:bottom w:val="nil"/>
              <w:right w:val="nil"/>
            </w:tcBorders>
          </w:tcPr>
          <w:p w:rsidR="00126DA3" w:rsidRPr="004B712E" w:rsidRDefault="00126DA3" w:rsidP="00FA5B75">
            <w:pPr>
              <w:pStyle w:val="TableText"/>
              <w:ind w:left="0" w:firstLine="0"/>
              <w:jc w:val="center"/>
              <w:rPr>
                <w:sz w:val="19"/>
                <w:szCs w:val="19"/>
                <w:highlight w:val="yellow"/>
              </w:rPr>
            </w:pPr>
            <w:r w:rsidRPr="004B712E">
              <w:rPr>
                <w:sz w:val="19"/>
                <w:szCs w:val="19"/>
                <w:highlight w:val="yellow"/>
              </w:rPr>
              <w:t>-4.0% to 4.0%</w:t>
            </w:r>
          </w:p>
        </w:tc>
      </w:tr>
      <w:tr w:rsidR="00126DA3" w:rsidRPr="004B712E" w:rsidTr="00FA5B75">
        <w:trPr>
          <w:trHeight w:val="56"/>
          <w:jc w:val="center"/>
        </w:trPr>
        <w:tc>
          <w:tcPr>
            <w:tcW w:w="2655" w:type="dxa"/>
            <w:tcBorders>
              <w:top w:val="nil"/>
              <w:left w:val="nil"/>
              <w:bottom w:val="nil"/>
              <w:right w:val="nil"/>
            </w:tcBorders>
          </w:tcPr>
          <w:p w:rsidR="00126DA3" w:rsidRPr="004B712E" w:rsidRDefault="00126DA3" w:rsidP="00FA5B75">
            <w:pPr>
              <w:pStyle w:val="TableText"/>
              <w:rPr>
                <w:sz w:val="19"/>
                <w:szCs w:val="19"/>
                <w:highlight w:val="yellow"/>
                <w:vertAlign w:val="superscript"/>
              </w:rPr>
            </w:pPr>
            <w:r w:rsidRPr="004B712E">
              <w:rPr>
                <w:sz w:val="19"/>
                <w:szCs w:val="19"/>
                <w:highlight w:val="yellow"/>
              </w:rPr>
              <w:t xml:space="preserve">No. 200 (75 </w:t>
            </w:r>
            <w:r w:rsidRPr="004B712E">
              <w:rPr>
                <w:sz w:val="19"/>
                <w:szCs w:val="19"/>
                <w:highlight w:val="yellow"/>
              </w:rPr>
              <w:sym w:font="Symbol" w:char="F06D"/>
            </w:r>
            <w:r w:rsidRPr="004B712E">
              <w:rPr>
                <w:sz w:val="19"/>
                <w:szCs w:val="19"/>
                <w:highlight w:val="yellow"/>
              </w:rPr>
              <w:t>m) sieve</w:t>
            </w:r>
            <w:r w:rsidRPr="004B712E">
              <w:rPr>
                <w:sz w:val="19"/>
                <w:szCs w:val="19"/>
                <w:highlight w:val="yellow"/>
                <w:vertAlign w:val="superscript"/>
              </w:rPr>
              <w:t>[1]</w:t>
            </w:r>
          </w:p>
        </w:tc>
        <w:tc>
          <w:tcPr>
            <w:tcW w:w="810" w:type="dxa"/>
            <w:gridSpan w:val="2"/>
            <w:tcBorders>
              <w:top w:val="nil"/>
              <w:left w:val="nil"/>
              <w:bottom w:val="nil"/>
              <w:right w:val="nil"/>
            </w:tcBorders>
          </w:tcPr>
          <w:p w:rsidR="00126DA3" w:rsidRPr="004B712E" w:rsidRDefault="00126DA3" w:rsidP="00FA5B75">
            <w:pPr>
              <w:pStyle w:val="TableText"/>
              <w:ind w:left="0" w:firstLine="0"/>
              <w:jc w:val="center"/>
              <w:rPr>
                <w:sz w:val="19"/>
                <w:szCs w:val="19"/>
                <w:highlight w:val="yellow"/>
              </w:rPr>
            </w:pPr>
          </w:p>
        </w:tc>
        <w:tc>
          <w:tcPr>
            <w:tcW w:w="2925" w:type="dxa"/>
            <w:tcBorders>
              <w:top w:val="nil"/>
              <w:left w:val="nil"/>
              <w:bottom w:val="nil"/>
              <w:right w:val="nil"/>
            </w:tcBorders>
          </w:tcPr>
          <w:p w:rsidR="00126DA3" w:rsidRPr="004B712E" w:rsidRDefault="00126DA3" w:rsidP="00FA5B75">
            <w:pPr>
              <w:pStyle w:val="TableText"/>
              <w:ind w:left="0" w:firstLine="0"/>
              <w:jc w:val="center"/>
              <w:rPr>
                <w:sz w:val="19"/>
                <w:szCs w:val="19"/>
                <w:highlight w:val="yellow"/>
              </w:rPr>
            </w:pPr>
            <w:r w:rsidRPr="004B712E">
              <w:rPr>
                <w:sz w:val="19"/>
                <w:szCs w:val="19"/>
                <w:highlight w:val="yellow"/>
              </w:rPr>
              <w:t>-2.0% to 2.0%</w:t>
            </w:r>
          </w:p>
        </w:tc>
      </w:tr>
      <w:tr w:rsidR="00126DA3" w:rsidRPr="004B712E" w:rsidTr="00FA5B75">
        <w:trPr>
          <w:trHeight w:val="56"/>
          <w:jc w:val="center"/>
        </w:trPr>
        <w:tc>
          <w:tcPr>
            <w:tcW w:w="2655" w:type="dxa"/>
            <w:tcBorders>
              <w:top w:val="nil"/>
              <w:left w:val="nil"/>
              <w:bottom w:val="nil"/>
              <w:right w:val="nil"/>
            </w:tcBorders>
          </w:tcPr>
          <w:p w:rsidR="00126DA3" w:rsidRPr="004B712E" w:rsidRDefault="00126DA3" w:rsidP="00FA5B75">
            <w:pPr>
              <w:pStyle w:val="TableText"/>
              <w:rPr>
                <w:sz w:val="19"/>
                <w:szCs w:val="19"/>
                <w:highlight w:val="yellow"/>
                <w:vertAlign w:val="superscript"/>
              </w:rPr>
            </w:pPr>
            <w:r w:rsidRPr="004B712E">
              <w:rPr>
                <w:sz w:val="19"/>
                <w:szCs w:val="19"/>
                <w:highlight w:val="yellow"/>
              </w:rPr>
              <w:t>Air Voids</w:t>
            </w:r>
            <w:r w:rsidRPr="004B712E">
              <w:rPr>
                <w:sz w:val="19"/>
                <w:szCs w:val="19"/>
                <w:highlight w:val="yellow"/>
                <w:vertAlign w:val="superscript"/>
              </w:rPr>
              <w:t>[2]</w:t>
            </w:r>
          </w:p>
        </w:tc>
        <w:tc>
          <w:tcPr>
            <w:tcW w:w="810" w:type="dxa"/>
            <w:gridSpan w:val="2"/>
            <w:tcBorders>
              <w:top w:val="nil"/>
              <w:left w:val="nil"/>
              <w:bottom w:val="nil"/>
              <w:right w:val="nil"/>
            </w:tcBorders>
          </w:tcPr>
          <w:p w:rsidR="00126DA3" w:rsidRPr="004B712E" w:rsidRDefault="00126DA3" w:rsidP="00FA5B75">
            <w:pPr>
              <w:pStyle w:val="TableText"/>
              <w:ind w:left="0" w:firstLine="0"/>
              <w:jc w:val="center"/>
              <w:rPr>
                <w:sz w:val="19"/>
                <w:szCs w:val="19"/>
                <w:highlight w:val="yellow"/>
              </w:rPr>
            </w:pPr>
          </w:p>
        </w:tc>
        <w:tc>
          <w:tcPr>
            <w:tcW w:w="2925" w:type="dxa"/>
            <w:tcBorders>
              <w:top w:val="nil"/>
              <w:left w:val="nil"/>
              <w:bottom w:val="nil"/>
              <w:right w:val="nil"/>
            </w:tcBorders>
          </w:tcPr>
          <w:p w:rsidR="00126DA3" w:rsidRPr="004B712E" w:rsidRDefault="00126DA3" w:rsidP="00FA5B75">
            <w:pPr>
              <w:pStyle w:val="TableText"/>
              <w:ind w:left="0" w:firstLine="0"/>
              <w:jc w:val="center"/>
              <w:rPr>
                <w:sz w:val="19"/>
                <w:szCs w:val="19"/>
                <w:highlight w:val="yellow"/>
              </w:rPr>
            </w:pPr>
            <w:r w:rsidRPr="004B712E">
              <w:rPr>
                <w:sz w:val="19"/>
                <w:szCs w:val="19"/>
                <w:highlight w:val="yellow"/>
              </w:rPr>
              <w:t>2.5 to 4.5</w:t>
            </w:r>
          </w:p>
        </w:tc>
      </w:tr>
      <w:tr w:rsidR="00126DA3" w:rsidRPr="004B712E" w:rsidTr="00FA5B75">
        <w:trPr>
          <w:trHeight w:val="56"/>
          <w:jc w:val="center"/>
        </w:trPr>
        <w:tc>
          <w:tcPr>
            <w:tcW w:w="2655" w:type="dxa"/>
            <w:tcBorders>
              <w:top w:val="nil"/>
              <w:left w:val="nil"/>
              <w:bottom w:val="nil"/>
              <w:right w:val="nil"/>
            </w:tcBorders>
          </w:tcPr>
          <w:p w:rsidR="00126DA3" w:rsidRPr="004B712E" w:rsidRDefault="00126DA3" w:rsidP="00FA5B75">
            <w:pPr>
              <w:pStyle w:val="TableText"/>
              <w:rPr>
                <w:sz w:val="19"/>
                <w:szCs w:val="19"/>
                <w:highlight w:val="yellow"/>
                <w:vertAlign w:val="superscript"/>
              </w:rPr>
            </w:pPr>
            <w:r w:rsidRPr="004B712E">
              <w:rPr>
                <w:sz w:val="19"/>
                <w:szCs w:val="19"/>
                <w:highlight w:val="yellow"/>
              </w:rPr>
              <w:t>Air Voids</w:t>
            </w:r>
            <w:r w:rsidRPr="004B712E">
              <w:rPr>
                <w:sz w:val="19"/>
                <w:szCs w:val="19"/>
                <w:highlight w:val="yellow"/>
                <w:vertAlign w:val="superscript"/>
              </w:rPr>
              <w:t>[3]</w:t>
            </w:r>
          </w:p>
        </w:tc>
        <w:tc>
          <w:tcPr>
            <w:tcW w:w="810" w:type="dxa"/>
            <w:gridSpan w:val="2"/>
            <w:tcBorders>
              <w:top w:val="nil"/>
              <w:left w:val="nil"/>
              <w:bottom w:val="nil"/>
              <w:right w:val="nil"/>
            </w:tcBorders>
          </w:tcPr>
          <w:p w:rsidR="00126DA3" w:rsidRPr="004B712E" w:rsidRDefault="00126DA3" w:rsidP="00FA5B75">
            <w:pPr>
              <w:pStyle w:val="TableText"/>
              <w:ind w:left="0" w:firstLine="0"/>
              <w:jc w:val="center"/>
              <w:rPr>
                <w:sz w:val="19"/>
                <w:szCs w:val="19"/>
                <w:highlight w:val="yellow"/>
              </w:rPr>
            </w:pPr>
          </w:p>
        </w:tc>
        <w:tc>
          <w:tcPr>
            <w:tcW w:w="2925" w:type="dxa"/>
            <w:tcBorders>
              <w:top w:val="nil"/>
              <w:left w:val="nil"/>
              <w:bottom w:val="nil"/>
              <w:right w:val="nil"/>
            </w:tcBorders>
          </w:tcPr>
          <w:p w:rsidR="00126DA3" w:rsidRPr="004B712E" w:rsidRDefault="00126DA3" w:rsidP="00FA5B75">
            <w:pPr>
              <w:pStyle w:val="TableText"/>
              <w:ind w:left="0" w:firstLine="0"/>
              <w:jc w:val="center"/>
              <w:rPr>
                <w:sz w:val="19"/>
                <w:szCs w:val="19"/>
                <w:highlight w:val="yellow"/>
              </w:rPr>
            </w:pPr>
            <w:r w:rsidRPr="004B712E">
              <w:rPr>
                <w:sz w:val="19"/>
                <w:szCs w:val="19"/>
                <w:highlight w:val="yellow"/>
              </w:rPr>
              <w:t>3.0 to 5.0</w:t>
            </w:r>
          </w:p>
        </w:tc>
      </w:tr>
      <w:tr w:rsidR="00126DA3" w:rsidRPr="004B712E" w:rsidTr="00FA5B75">
        <w:trPr>
          <w:trHeight w:val="56"/>
          <w:jc w:val="center"/>
        </w:trPr>
        <w:tc>
          <w:tcPr>
            <w:tcW w:w="2655" w:type="dxa"/>
            <w:tcBorders>
              <w:top w:val="nil"/>
              <w:left w:val="nil"/>
              <w:bottom w:val="single" w:sz="4" w:space="0" w:color="auto"/>
              <w:right w:val="nil"/>
            </w:tcBorders>
          </w:tcPr>
          <w:p w:rsidR="00126DA3" w:rsidRPr="004B712E" w:rsidRDefault="00126DA3" w:rsidP="00FA5B75">
            <w:pPr>
              <w:pStyle w:val="TableText"/>
              <w:rPr>
                <w:sz w:val="19"/>
                <w:szCs w:val="19"/>
                <w:highlight w:val="yellow"/>
                <w:vertAlign w:val="superscript"/>
              </w:rPr>
            </w:pPr>
            <w:r w:rsidRPr="004B712E">
              <w:rPr>
                <w:sz w:val="19"/>
                <w:szCs w:val="19"/>
                <w:highlight w:val="yellow"/>
              </w:rPr>
              <w:t>MSG</w:t>
            </w:r>
            <w:r w:rsidRPr="004B712E">
              <w:rPr>
                <w:sz w:val="19"/>
                <w:szCs w:val="19"/>
                <w:highlight w:val="yellow"/>
                <w:vertAlign w:val="superscript"/>
              </w:rPr>
              <w:t>[4]</w:t>
            </w:r>
          </w:p>
        </w:tc>
        <w:tc>
          <w:tcPr>
            <w:tcW w:w="810" w:type="dxa"/>
            <w:gridSpan w:val="2"/>
            <w:tcBorders>
              <w:top w:val="nil"/>
              <w:left w:val="nil"/>
              <w:bottom w:val="single" w:sz="4" w:space="0" w:color="auto"/>
              <w:right w:val="nil"/>
            </w:tcBorders>
          </w:tcPr>
          <w:p w:rsidR="00126DA3" w:rsidRPr="004B712E" w:rsidRDefault="00126DA3" w:rsidP="00FA5B75">
            <w:pPr>
              <w:pStyle w:val="TableText"/>
              <w:ind w:left="0" w:firstLine="0"/>
              <w:jc w:val="center"/>
              <w:rPr>
                <w:sz w:val="19"/>
                <w:szCs w:val="19"/>
                <w:highlight w:val="yellow"/>
              </w:rPr>
            </w:pPr>
          </w:p>
        </w:tc>
        <w:tc>
          <w:tcPr>
            <w:tcW w:w="2925" w:type="dxa"/>
            <w:tcBorders>
              <w:top w:val="nil"/>
              <w:left w:val="nil"/>
              <w:bottom w:val="single" w:sz="4" w:space="0" w:color="auto"/>
              <w:right w:val="nil"/>
            </w:tcBorders>
          </w:tcPr>
          <w:p w:rsidR="00126DA3" w:rsidRPr="004B712E" w:rsidRDefault="00126DA3" w:rsidP="00FA5B75">
            <w:pPr>
              <w:pStyle w:val="TableText"/>
              <w:ind w:left="0" w:firstLine="0"/>
              <w:jc w:val="center"/>
              <w:rPr>
                <w:sz w:val="19"/>
                <w:szCs w:val="19"/>
                <w:highlight w:val="yellow"/>
              </w:rPr>
            </w:pPr>
            <w:r w:rsidRPr="004B712E">
              <w:rPr>
                <w:sz w:val="19"/>
                <w:szCs w:val="19"/>
                <w:highlight w:val="yellow"/>
              </w:rPr>
              <w:t>-0.012 to 0.012</w:t>
            </w:r>
          </w:p>
        </w:tc>
      </w:tr>
      <w:tr w:rsidR="00126DA3" w:rsidRPr="004918A5" w:rsidTr="00FA5B75">
        <w:trPr>
          <w:trHeight w:val="701"/>
          <w:jc w:val="center"/>
        </w:trPr>
        <w:tc>
          <w:tcPr>
            <w:tcW w:w="6390" w:type="dxa"/>
            <w:gridSpan w:val="4"/>
            <w:tcBorders>
              <w:top w:val="single" w:sz="4" w:space="0" w:color="auto"/>
              <w:left w:val="nil"/>
              <w:bottom w:val="single" w:sz="4" w:space="0" w:color="auto"/>
              <w:right w:val="nil"/>
            </w:tcBorders>
          </w:tcPr>
          <w:p w:rsidR="00126DA3" w:rsidRPr="004B712E" w:rsidRDefault="00126DA3" w:rsidP="00FA5B75">
            <w:pPr>
              <w:pStyle w:val="TableTextNote"/>
              <w:rPr>
                <w:szCs w:val="16"/>
                <w:highlight w:val="yellow"/>
              </w:rPr>
            </w:pPr>
            <w:r w:rsidRPr="004B712E">
              <w:rPr>
                <w:szCs w:val="16"/>
                <w:highlight w:val="yellow"/>
              </w:rPr>
              <w:t>[1]</w:t>
            </w:r>
            <w:r w:rsidRPr="004B712E">
              <w:rPr>
                <w:szCs w:val="16"/>
                <w:highlight w:val="yellow"/>
              </w:rPr>
              <w:tab/>
              <w:t>deviation from the JMF</w:t>
            </w:r>
          </w:p>
          <w:p w:rsidR="00126DA3" w:rsidRPr="004B712E" w:rsidRDefault="00126DA3" w:rsidP="00FA5B75">
            <w:pPr>
              <w:pStyle w:val="TableTextNote"/>
              <w:rPr>
                <w:szCs w:val="16"/>
                <w:highlight w:val="yellow"/>
              </w:rPr>
            </w:pPr>
            <w:r w:rsidRPr="004B712E">
              <w:rPr>
                <w:szCs w:val="16"/>
                <w:highlight w:val="yellow"/>
              </w:rPr>
              <w:t>[2]</w:t>
            </w:r>
            <w:r w:rsidRPr="004B712E">
              <w:rPr>
                <w:szCs w:val="16"/>
                <w:highlight w:val="yellow"/>
              </w:rPr>
              <w:tab/>
              <w:t>for Design Air Voids of 3.5%</w:t>
            </w:r>
          </w:p>
          <w:p w:rsidR="00126DA3" w:rsidRPr="004B712E" w:rsidRDefault="00126DA3" w:rsidP="00FA5B75">
            <w:pPr>
              <w:pStyle w:val="TableTextNote"/>
              <w:rPr>
                <w:szCs w:val="16"/>
                <w:highlight w:val="yellow"/>
              </w:rPr>
            </w:pPr>
            <w:r w:rsidRPr="004B712E">
              <w:rPr>
                <w:szCs w:val="16"/>
                <w:highlight w:val="yellow"/>
              </w:rPr>
              <w:t>[3]</w:t>
            </w:r>
            <w:r w:rsidRPr="004B712E">
              <w:rPr>
                <w:szCs w:val="16"/>
                <w:highlight w:val="yellow"/>
              </w:rPr>
              <w:tab/>
              <w:t>for Design Air Voids of 4.0%</w:t>
            </w:r>
          </w:p>
          <w:p w:rsidR="00126DA3" w:rsidRPr="004918A5" w:rsidRDefault="00126DA3" w:rsidP="00FA5B75">
            <w:pPr>
              <w:pStyle w:val="TableTextNote"/>
              <w:rPr>
                <w:sz w:val="19"/>
                <w:szCs w:val="19"/>
              </w:rPr>
            </w:pPr>
            <w:r w:rsidRPr="004B712E">
              <w:rPr>
                <w:szCs w:val="16"/>
                <w:highlight w:val="yellow"/>
              </w:rPr>
              <w:t>[4]</w:t>
            </w:r>
            <w:r w:rsidRPr="004B712E">
              <w:rPr>
                <w:szCs w:val="16"/>
                <w:highlight w:val="yellow"/>
              </w:rPr>
              <w:tab/>
              <w:t>deviation from the MTD</w:t>
            </w:r>
          </w:p>
        </w:tc>
      </w:tr>
    </w:tbl>
    <w:p w:rsidR="00126DA3" w:rsidRPr="004918A5" w:rsidRDefault="00126DA3" w:rsidP="00126DA3"/>
    <w:p w:rsidR="00126DA3" w:rsidRPr="004918A5" w:rsidRDefault="00126DA3" w:rsidP="00126DA3">
      <w:pPr>
        <w:rPr>
          <w:b/>
        </w:rPr>
      </w:pPr>
    </w:p>
    <w:p w:rsidR="00126DA3" w:rsidRPr="004B712E" w:rsidRDefault="00126DA3" w:rsidP="00126DA3">
      <w:pPr>
        <w:rPr>
          <w:highlight w:val="yellow"/>
        </w:rPr>
      </w:pPr>
      <w:proofErr w:type="gramStart"/>
      <w:r w:rsidRPr="004B712E">
        <w:rPr>
          <w:b/>
          <w:highlight w:val="yellow"/>
        </w:rPr>
        <w:t>441.12</w:t>
      </w:r>
      <w:proofErr w:type="gramEnd"/>
      <w:r w:rsidRPr="004B712E">
        <w:rPr>
          <w:b/>
          <w:highlight w:val="yellow"/>
        </w:rPr>
        <w:t>,</w:t>
      </w:r>
    </w:p>
    <w:p w:rsidR="00126DA3" w:rsidRPr="004B712E" w:rsidRDefault="00126DA3" w:rsidP="00126DA3">
      <w:pPr>
        <w:ind w:left="720"/>
        <w:rPr>
          <w:highlight w:val="yellow"/>
        </w:rPr>
      </w:pPr>
      <w:r w:rsidRPr="004B712E">
        <w:rPr>
          <w:highlight w:val="yellow"/>
        </w:rPr>
        <w:t xml:space="preserve">On </w:t>
      </w:r>
      <w:proofErr w:type="gramStart"/>
      <w:r w:rsidRPr="004B712E">
        <w:rPr>
          <w:highlight w:val="yellow"/>
        </w:rPr>
        <w:t>pages</w:t>
      </w:r>
      <w:proofErr w:type="gramEnd"/>
      <w:r w:rsidRPr="004B712E">
        <w:rPr>
          <w:highlight w:val="yellow"/>
        </w:rPr>
        <w:t xml:space="preserve"> 233 and 234 </w:t>
      </w:r>
      <w:r w:rsidRPr="004B712E">
        <w:rPr>
          <w:b/>
          <w:highlight w:val="yellow"/>
        </w:rPr>
        <w:t xml:space="preserve">replace the total section 441.12 Mixture Deficiencies </w:t>
      </w:r>
      <w:r w:rsidRPr="004B712E">
        <w:rPr>
          <w:highlight w:val="yellow"/>
        </w:rPr>
        <w:t>with the following section:</w:t>
      </w:r>
    </w:p>
    <w:p w:rsidR="00126DA3" w:rsidRPr="004B712E" w:rsidRDefault="00126DA3" w:rsidP="00126DA3">
      <w:pPr>
        <w:rPr>
          <w:highlight w:val="yellow"/>
        </w:rPr>
      </w:pPr>
    </w:p>
    <w:p w:rsidR="00126DA3" w:rsidRPr="004B712E" w:rsidRDefault="00126DA3" w:rsidP="00126DA3">
      <w:pPr>
        <w:ind w:left="720"/>
        <w:rPr>
          <w:highlight w:val="yellow"/>
        </w:rPr>
      </w:pPr>
      <w:r w:rsidRPr="004B712E">
        <w:rPr>
          <w:b/>
          <w:highlight w:val="yellow"/>
        </w:rPr>
        <w:t>441.12 Mixture Deficiencies</w:t>
      </w:r>
      <w:proofErr w:type="gramStart"/>
      <w:r w:rsidRPr="004B712E">
        <w:rPr>
          <w:b/>
          <w:highlight w:val="yellow"/>
        </w:rPr>
        <w:t>.</w:t>
      </w:r>
      <w:r w:rsidRPr="004B712E">
        <w:rPr>
          <w:highlight w:val="yellow"/>
        </w:rPr>
        <w:t xml:space="preserve">   </w:t>
      </w:r>
      <w:proofErr w:type="gramEnd"/>
      <w:r w:rsidRPr="004B712E">
        <w:rPr>
          <w:highlight w:val="yellow"/>
        </w:rPr>
        <w:t>Control all production processes to assure the Engineer</w:t>
      </w:r>
      <w:r w:rsidR="00D052FC" w:rsidRPr="004B712E">
        <w:rPr>
          <w:highlight w:val="yellow"/>
        </w:rPr>
        <w:fldChar w:fldCharType="begin"/>
      </w:r>
      <w:r w:rsidRPr="004B712E">
        <w:rPr>
          <w:highlight w:val="yellow"/>
        </w:rPr>
        <w:instrText xml:space="preserve"> XE "Authority of: Engineer" </w:instrText>
      </w:r>
      <w:r w:rsidR="00D052FC" w:rsidRPr="004B712E">
        <w:rPr>
          <w:highlight w:val="yellow"/>
        </w:rPr>
        <w:fldChar w:fldCharType="end"/>
      </w:r>
      <w:r w:rsidRPr="004B712E">
        <w:rPr>
          <w:highlight w:val="yellow"/>
        </w:rPr>
        <w:t xml:space="preserve"> that the mixture delivered to the paving site is uniform in composition; within the specification requirements and limits; conforms to the JMF: and that the placed mixture is free of any defect (ex.  </w:t>
      </w:r>
      <w:proofErr w:type="gramStart"/>
      <w:r w:rsidRPr="004B712E">
        <w:rPr>
          <w:highlight w:val="yellow"/>
        </w:rPr>
        <w:t>segregation</w:t>
      </w:r>
      <w:proofErr w:type="gramEnd"/>
      <w:r w:rsidRPr="004B712E">
        <w:rPr>
          <w:highlight w:val="yellow"/>
        </w:rPr>
        <w:t xml:space="preserve">, tenderness, lack of mixture and texture uniformity, raveling, flushing, rutting, holes, debris etc.)  </w:t>
      </w:r>
      <w:proofErr w:type="gramStart"/>
      <w:r w:rsidRPr="004B712E">
        <w:rPr>
          <w:highlight w:val="yellow"/>
        </w:rPr>
        <w:t>within</w:t>
      </w:r>
      <w:proofErr w:type="gramEnd"/>
      <w:r w:rsidRPr="004B712E">
        <w:rPr>
          <w:highlight w:val="yellow"/>
        </w:rPr>
        <w:t xml:space="preserve"> the Contractor</w:t>
      </w:r>
      <w:r w:rsidR="00D052FC" w:rsidRPr="004B712E">
        <w:rPr>
          <w:highlight w:val="yellow"/>
        </w:rPr>
        <w:fldChar w:fldCharType="begin"/>
      </w:r>
      <w:r w:rsidRPr="004B712E">
        <w:rPr>
          <w:highlight w:val="yellow"/>
        </w:rPr>
        <w:instrText xml:space="preserve"> XE "Contractor: Definition" </w:instrText>
      </w:r>
      <w:r w:rsidR="00D052FC" w:rsidRPr="004B712E">
        <w:rPr>
          <w:highlight w:val="yellow"/>
        </w:rPr>
        <w:fldChar w:fldCharType="end"/>
      </w:r>
      <w:r w:rsidRPr="004B712E">
        <w:rPr>
          <w:highlight w:val="yellow"/>
        </w:rPr>
        <w:t xml:space="preserve">’s control.  Correct obvious pavement problems according to 401.15.  If any suspicion that other mixture composition or pavement problems exist, the Monitoring Team will conduct an initial investigation thru review of data and sampling of the asphalt pavement.  Should a Department investigation determine that the Contractor’s QCP is not controlling the mixture in a manner to achieve mixture quality as described above the Contractor quality control data </w:t>
      </w:r>
      <w:proofErr w:type="gramStart"/>
      <w:r w:rsidRPr="004B712E">
        <w:rPr>
          <w:highlight w:val="yellow"/>
        </w:rPr>
        <w:t>may be rejected</w:t>
      </w:r>
      <w:proofErr w:type="gramEnd"/>
      <w:r w:rsidRPr="004B712E">
        <w:rPr>
          <w:highlight w:val="yellow"/>
        </w:rPr>
        <w:t xml:space="preserve">.  In that </w:t>
      </w:r>
      <w:proofErr w:type="gramStart"/>
      <w:r w:rsidRPr="004B712E">
        <w:rPr>
          <w:highlight w:val="yellow"/>
        </w:rPr>
        <w:t>case</w:t>
      </w:r>
      <w:proofErr w:type="gramEnd"/>
      <w:r w:rsidRPr="004B712E">
        <w:rPr>
          <w:highlight w:val="yellow"/>
        </w:rPr>
        <w:t xml:space="preserve"> the Department will conduct a thorough test investigation based on samples from the roadway and use those test results in determining disposition of the non specification material.</w:t>
      </w:r>
    </w:p>
    <w:p w:rsidR="00126DA3" w:rsidRPr="004B712E" w:rsidRDefault="00126DA3" w:rsidP="00126DA3">
      <w:pPr>
        <w:ind w:left="720"/>
        <w:rPr>
          <w:highlight w:val="yellow"/>
        </w:rPr>
      </w:pPr>
      <w:r w:rsidRPr="004B712E">
        <w:rPr>
          <w:highlight w:val="yellow"/>
        </w:rPr>
        <w:t xml:space="preserve">A mixture is not uniform in composition if </w:t>
      </w:r>
      <w:r w:rsidR="00D052FC" w:rsidRPr="004B712E">
        <w:rPr>
          <w:highlight w:val="yellow"/>
        </w:rPr>
        <w:fldChar w:fldCharType="begin"/>
      </w:r>
      <w:r w:rsidRPr="004B712E">
        <w:rPr>
          <w:highlight w:val="yellow"/>
        </w:rPr>
        <w:instrText xml:space="preserve"> XE "Contractor mix design and quality control, asphalt:Quality control deficiencies" </w:instrText>
      </w:r>
      <w:r w:rsidR="00D052FC" w:rsidRPr="004B712E">
        <w:rPr>
          <w:highlight w:val="yellow"/>
        </w:rPr>
        <w:fldChar w:fldCharType="end"/>
      </w:r>
      <w:r w:rsidR="00D052FC" w:rsidRPr="004B712E">
        <w:rPr>
          <w:highlight w:val="yellow"/>
        </w:rPr>
        <w:fldChar w:fldCharType="begin"/>
      </w:r>
      <w:r w:rsidRPr="004B712E">
        <w:rPr>
          <w:highlight w:val="yellow"/>
        </w:rPr>
        <w:instrText xml:space="preserve"> XE "Pavement, flexible:Quality control deficiencies" </w:instrText>
      </w:r>
      <w:r w:rsidR="00D052FC" w:rsidRPr="004B712E">
        <w:rPr>
          <w:highlight w:val="yellow"/>
        </w:rPr>
        <w:fldChar w:fldCharType="end"/>
      </w:r>
      <w:r w:rsidRPr="004B712E">
        <w:rPr>
          <w:highlight w:val="yellow"/>
        </w:rPr>
        <w:t>multiple random non-specification individual tests or any four consecutive non-specification moving accumulative ranges exist</w:t>
      </w:r>
      <w:proofErr w:type="gramStart"/>
      <w:r w:rsidRPr="004B712E">
        <w:rPr>
          <w:highlight w:val="yellow"/>
        </w:rPr>
        <w:t xml:space="preserve">. </w:t>
      </w:r>
      <w:proofErr w:type="gramEnd"/>
      <w:r w:rsidRPr="004B712E">
        <w:rPr>
          <w:highlight w:val="yellow"/>
        </w:rPr>
        <w:t xml:space="preserve">The mixture can be rejected, production can be stopped and/or </w:t>
      </w:r>
      <w:proofErr w:type="gramStart"/>
      <w:r w:rsidRPr="004B712E">
        <w:rPr>
          <w:highlight w:val="yellow"/>
        </w:rPr>
        <w:t>a redesign can be called for by the Department</w:t>
      </w:r>
      <w:proofErr w:type="gramEnd"/>
      <w:r w:rsidRPr="004B712E">
        <w:rPr>
          <w:highlight w:val="yellow"/>
        </w:rPr>
        <w:t xml:space="preserve">.  The Laboratory will not approve any redesign it determines is unsatisfactory to provide acceptable mix performance.  Submit this new design for approval according to 441.02 and at no additional cost to the Department.  </w:t>
      </w:r>
    </w:p>
    <w:p w:rsidR="00126DA3" w:rsidRPr="004918A5" w:rsidRDefault="00126DA3" w:rsidP="00126DA3">
      <w:pPr>
        <w:ind w:left="720"/>
      </w:pPr>
      <w:r w:rsidRPr="004B712E">
        <w:rPr>
          <w:highlight w:val="yellow"/>
        </w:rPr>
        <w:t xml:space="preserve">When any out of specification material, based on quality control tests not within the limits of Table 441.01-1, is sent to the paving </w:t>
      </w:r>
      <w:proofErr w:type="gramStart"/>
      <w:r w:rsidRPr="004B712E">
        <w:rPr>
          <w:highlight w:val="yellow"/>
        </w:rPr>
        <w:t>site</w:t>
      </w:r>
      <w:proofErr w:type="gramEnd"/>
      <w:r w:rsidRPr="004B712E">
        <w:rPr>
          <w:highlight w:val="yellow"/>
        </w:rPr>
        <w:t xml:space="preserve"> the Engineer</w:t>
      </w:r>
      <w:r w:rsidR="00D052FC" w:rsidRPr="004B712E">
        <w:rPr>
          <w:highlight w:val="yellow"/>
        </w:rPr>
        <w:fldChar w:fldCharType="begin"/>
      </w:r>
      <w:r w:rsidRPr="004B712E">
        <w:rPr>
          <w:highlight w:val="yellow"/>
        </w:rPr>
        <w:instrText xml:space="preserve"> XE "Authority of: Engineer" </w:instrText>
      </w:r>
      <w:r w:rsidR="00D052FC" w:rsidRPr="004B712E">
        <w:rPr>
          <w:highlight w:val="yellow"/>
        </w:rPr>
        <w:fldChar w:fldCharType="end"/>
      </w:r>
      <w:r w:rsidRPr="004B712E">
        <w:rPr>
          <w:highlight w:val="yellow"/>
        </w:rPr>
        <w:t xml:space="preserve"> will determine disposition of the material according to the Department non specification material policy.</w:t>
      </w:r>
      <w:r w:rsidRPr="004918A5">
        <w:t xml:space="preserve">  </w:t>
      </w:r>
    </w:p>
    <w:p w:rsidR="00126DA3" w:rsidRPr="004918A5" w:rsidRDefault="00126DA3" w:rsidP="00AF3649">
      <w:pPr>
        <w:rPr>
          <w:b/>
        </w:rPr>
      </w:pPr>
    </w:p>
    <w:p w:rsidR="00272B95" w:rsidRPr="004B712E" w:rsidRDefault="00AF3649" w:rsidP="00AF3649">
      <w:pPr>
        <w:rPr>
          <w:highlight w:val="yellow"/>
        </w:rPr>
      </w:pPr>
      <w:r w:rsidRPr="004B712E">
        <w:rPr>
          <w:b/>
          <w:highlight w:val="yellow"/>
        </w:rPr>
        <w:t>442.01</w:t>
      </w:r>
      <w:r w:rsidRPr="004B712E">
        <w:rPr>
          <w:highlight w:val="yellow"/>
        </w:rPr>
        <w:t xml:space="preserve"> </w:t>
      </w:r>
    </w:p>
    <w:p w:rsidR="00AF3649" w:rsidRPr="004918A5" w:rsidRDefault="00AF3649" w:rsidP="00272B95">
      <w:pPr>
        <w:ind w:left="720"/>
      </w:pPr>
      <w:r w:rsidRPr="004B712E">
        <w:rPr>
          <w:highlight w:val="yellow"/>
        </w:rPr>
        <w:t>On page 234</w:t>
      </w:r>
      <w:proofErr w:type="gramStart"/>
      <w:r w:rsidRPr="004B712E">
        <w:rPr>
          <w:highlight w:val="yellow"/>
        </w:rPr>
        <w:t xml:space="preserve">. </w:t>
      </w:r>
      <w:proofErr w:type="gramEnd"/>
      <w:r w:rsidRPr="004B712E">
        <w:rPr>
          <w:b/>
          <w:highlight w:val="yellow"/>
        </w:rPr>
        <w:t>Description</w:t>
      </w:r>
      <w:r w:rsidR="00272B95" w:rsidRPr="004B712E">
        <w:rPr>
          <w:b/>
          <w:highlight w:val="yellow"/>
        </w:rPr>
        <w:t xml:space="preserve">, </w:t>
      </w:r>
      <w:r w:rsidRPr="004B712E">
        <w:rPr>
          <w:b/>
          <w:highlight w:val="yellow"/>
        </w:rPr>
        <w:t xml:space="preserve">Add </w:t>
      </w:r>
      <w:r w:rsidRPr="004B712E">
        <w:rPr>
          <w:highlight w:val="yellow"/>
        </w:rPr>
        <w:t>to the end of second paragraph in 442.01 the following sentence:</w:t>
      </w:r>
      <w:r w:rsidR="00272B95" w:rsidRPr="004B712E">
        <w:rPr>
          <w:highlight w:val="yellow"/>
        </w:rPr>
        <w:t xml:space="preserve">  </w:t>
      </w:r>
      <w:r w:rsidRPr="004B712E">
        <w:rPr>
          <w:highlight w:val="yellow"/>
        </w:rPr>
        <w:t xml:space="preserve">Do not use the </w:t>
      </w:r>
      <w:proofErr w:type="gramStart"/>
      <w:r w:rsidRPr="004B712E">
        <w:rPr>
          <w:highlight w:val="yellow"/>
        </w:rPr>
        <w:t>warm  mix</w:t>
      </w:r>
      <w:proofErr w:type="gramEnd"/>
      <w:r w:rsidRPr="004B712E">
        <w:rPr>
          <w:highlight w:val="yellow"/>
        </w:rPr>
        <w:t xml:space="preserve"> asphalt method for 12.5mm mixtures.</w:t>
      </w:r>
    </w:p>
    <w:p w:rsidR="00AF3649" w:rsidRPr="004918A5" w:rsidRDefault="00AF3649" w:rsidP="00AF3649">
      <w:pPr>
        <w:rPr>
          <w:b/>
        </w:rPr>
      </w:pPr>
    </w:p>
    <w:p w:rsidR="00144DDA" w:rsidRPr="004918A5" w:rsidRDefault="00144DDA" w:rsidP="00AF3649">
      <w:pPr>
        <w:rPr>
          <w:b/>
        </w:rPr>
      </w:pPr>
    </w:p>
    <w:p w:rsidR="00144DDA" w:rsidRPr="004918A5" w:rsidRDefault="00144DDA" w:rsidP="00AF3649">
      <w:pPr>
        <w:rPr>
          <w:b/>
        </w:rPr>
      </w:pPr>
    </w:p>
    <w:p w:rsidR="00272B95" w:rsidRPr="004B712E" w:rsidRDefault="00AF3649" w:rsidP="00AF3649">
      <w:pPr>
        <w:rPr>
          <w:highlight w:val="yellow"/>
        </w:rPr>
      </w:pPr>
      <w:proofErr w:type="gramStart"/>
      <w:r w:rsidRPr="004B712E">
        <w:rPr>
          <w:b/>
          <w:highlight w:val="yellow"/>
        </w:rPr>
        <w:lastRenderedPageBreak/>
        <w:t>443.01</w:t>
      </w:r>
      <w:proofErr w:type="gramEnd"/>
      <w:r w:rsidR="00144DDA" w:rsidRPr="004B712E">
        <w:rPr>
          <w:b/>
          <w:highlight w:val="yellow"/>
        </w:rPr>
        <w:t>,</w:t>
      </w:r>
      <w:r w:rsidRPr="004B712E">
        <w:rPr>
          <w:highlight w:val="yellow"/>
        </w:rPr>
        <w:t xml:space="preserve"> </w:t>
      </w:r>
    </w:p>
    <w:p w:rsidR="00AF3649" w:rsidRPr="004918A5" w:rsidRDefault="00AF3649" w:rsidP="00272B95">
      <w:pPr>
        <w:ind w:left="720"/>
      </w:pPr>
      <w:r w:rsidRPr="004B712E">
        <w:rPr>
          <w:highlight w:val="yellow"/>
        </w:rPr>
        <w:t>On page 238</w:t>
      </w:r>
      <w:proofErr w:type="gramStart"/>
      <w:r w:rsidRPr="004B712E">
        <w:rPr>
          <w:highlight w:val="yellow"/>
        </w:rPr>
        <w:t xml:space="preserve">. </w:t>
      </w:r>
      <w:proofErr w:type="gramEnd"/>
      <w:r w:rsidRPr="004B712E">
        <w:rPr>
          <w:b/>
          <w:highlight w:val="yellow"/>
        </w:rPr>
        <w:t>Description</w:t>
      </w:r>
      <w:proofErr w:type="gramStart"/>
      <w:r w:rsidR="00272B95" w:rsidRPr="004B712E">
        <w:rPr>
          <w:b/>
          <w:highlight w:val="yellow"/>
        </w:rPr>
        <w:t xml:space="preserve">,  </w:t>
      </w:r>
      <w:r w:rsidRPr="004B712E">
        <w:rPr>
          <w:b/>
          <w:highlight w:val="yellow"/>
        </w:rPr>
        <w:t>Add</w:t>
      </w:r>
      <w:proofErr w:type="gramEnd"/>
      <w:r w:rsidRPr="004B712E">
        <w:rPr>
          <w:b/>
          <w:highlight w:val="yellow"/>
        </w:rPr>
        <w:t xml:space="preserve"> </w:t>
      </w:r>
      <w:r w:rsidRPr="004B712E">
        <w:rPr>
          <w:highlight w:val="yellow"/>
        </w:rPr>
        <w:t>to the end of second paragraph in 443.01 the following sentence</w:t>
      </w:r>
      <w:r w:rsidR="00272B95" w:rsidRPr="004B712E">
        <w:rPr>
          <w:highlight w:val="yellow"/>
        </w:rPr>
        <w:t xml:space="preserve">:  </w:t>
      </w:r>
      <w:r w:rsidRPr="004B712E">
        <w:rPr>
          <w:highlight w:val="yellow"/>
        </w:rPr>
        <w:t>Do not use the warm mix asphalt method (402.09) for this item.</w:t>
      </w:r>
    </w:p>
    <w:p w:rsidR="00AF3649" w:rsidRPr="004918A5" w:rsidRDefault="00AF3649" w:rsidP="000D6554">
      <w:pPr>
        <w:rPr>
          <w:b/>
        </w:rPr>
      </w:pPr>
    </w:p>
    <w:p w:rsidR="000D6554" w:rsidRPr="009C3396" w:rsidRDefault="000D6554" w:rsidP="000D6554">
      <w:pPr>
        <w:rPr>
          <w:b/>
          <w:highlight w:val="yellow"/>
        </w:rPr>
      </w:pPr>
      <w:proofErr w:type="gramStart"/>
      <w:r w:rsidRPr="009C3396">
        <w:rPr>
          <w:b/>
          <w:highlight w:val="yellow"/>
        </w:rPr>
        <w:t>446.05</w:t>
      </w:r>
      <w:proofErr w:type="gramEnd"/>
      <w:r w:rsidRPr="009C3396">
        <w:rPr>
          <w:b/>
          <w:highlight w:val="yellow"/>
        </w:rPr>
        <w:t>,</w:t>
      </w:r>
    </w:p>
    <w:p w:rsidR="000D6554" w:rsidRPr="009C3396" w:rsidRDefault="000D6554" w:rsidP="000D6554">
      <w:pPr>
        <w:ind w:left="216" w:firstLine="432"/>
        <w:rPr>
          <w:highlight w:val="yellow"/>
        </w:rPr>
      </w:pPr>
      <w:r w:rsidRPr="009C3396">
        <w:rPr>
          <w:highlight w:val="yellow"/>
        </w:rPr>
        <w:t xml:space="preserve">On page 243, </w:t>
      </w:r>
      <w:proofErr w:type="gramStart"/>
      <w:r w:rsidRPr="009C3396">
        <w:rPr>
          <w:b/>
          <w:highlight w:val="yellow"/>
        </w:rPr>
        <w:t>Replace</w:t>
      </w:r>
      <w:proofErr w:type="gramEnd"/>
      <w:r w:rsidRPr="009C3396">
        <w:rPr>
          <w:highlight w:val="yellow"/>
        </w:rPr>
        <w:t xml:space="preserve"> the first paragraph with the following:</w:t>
      </w:r>
    </w:p>
    <w:p w:rsidR="000D6554" w:rsidRPr="004918A5" w:rsidRDefault="00F44ECC" w:rsidP="007063DF">
      <w:pPr>
        <w:pStyle w:val="SubsectionParagraph"/>
        <w:ind w:left="648" w:hanging="18"/>
      </w:pPr>
      <w:r w:rsidRPr="009C3396">
        <w:rPr>
          <w:iCs/>
          <w:highlight w:val="yellow"/>
        </w:rPr>
        <w:t xml:space="preserve">  </w:t>
      </w:r>
      <w:r w:rsidR="000D6554" w:rsidRPr="009C3396">
        <w:rPr>
          <w:iCs/>
          <w:highlight w:val="yellow"/>
        </w:rPr>
        <w:t>The requirements of 401.13 do not apply</w:t>
      </w:r>
      <w:proofErr w:type="gramStart"/>
      <w:r w:rsidR="000D6554" w:rsidRPr="009C3396">
        <w:rPr>
          <w:iCs/>
          <w:highlight w:val="yellow"/>
        </w:rPr>
        <w:t xml:space="preserve">. </w:t>
      </w:r>
      <w:proofErr w:type="gramEnd"/>
      <w:r w:rsidR="000D6554" w:rsidRPr="009C3396">
        <w:rPr>
          <w:iCs/>
          <w:highlight w:val="yellow"/>
        </w:rPr>
        <w:t xml:space="preserve">However, rollers must fully and satisfactorily provide the required compaction, be mechanically sound, and meet Hot Mix Asphalt industry standards.  The Department retains the right to reject the use of </w:t>
      </w:r>
      <w:proofErr w:type="gramStart"/>
      <w:r w:rsidR="000D6554" w:rsidRPr="009C3396">
        <w:rPr>
          <w:iCs/>
          <w:highlight w:val="yellow"/>
        </w:rPr>
        <w:t>rollers which</w:t>
      </w:r>
      <w:proofErr w:type="gramEnd"/>
      <w:r w:rsidR="000D6554" w:rsidRPr="009C3396">
        <w:rPr>
          <w:iCs/>
          <w:highlight w:val="yellow"/>
        </w:rPr>
        <w:t xml:space="preserve"> are not in good repair, or are not designed to do the work required.  A three-wheel roller per 401.17 is not required.</w:t>
      </w:r>
    </w:p>
    <w:p w:rsidR="000D6554" w:rsidRPr="004918A5" w:rsidRDefault="000D6554" w:rsidP="000E72F5">
      <w:pPr>
        <w:rPr>
          <w:b/>
        </w:rPr>
      </w:pPr>
    </w:p>
    <w:p w:rsidR="000E72F5" w:rsidRPr="009C3396" w:rsidRDefault="000E72F5" w:rsidP="000E72F5">
      <w:pPr>
        <w:rPr>
          <w:highlight w:val="yellow"/>
        </w:rPr>
      </w:pPr>
      <w:proofErr w:type="gramStart"/>
      <w:r w:rsidRPr="009C3396">
        <w:rPr>
          <w:b/>
          <w:highlight w:val="yellow"/>
        </w:rPr>
        <w:t>446.05</w:t>
      </w:r>
      <w:proofErr w:type="gramEnd"/>
      <w:r w:rsidRPr="009C3396">
        <w:rPr>
          <w:b/>
          <w:highlight w:val="yellow"/>
        </w:rPr>
        <w:t>,</w:t>
      </w:r>
      <w:r w:rsidRPr="009C3396">
        <w:rPr>
          <w:highlight w:val="yellow"/>
        </w:rPr>
        <w:tab/>
        <w:t xml:space="preserve"> </w:t>
      </w:r>
    </w:p>
    <w:p w:rsidR="000E72F5" w:rsidRPr="004918A5" w:rsidRDefault="000E72F5" w:rsidP="000E72F5">
      <w:pPr>
        <w:ind w:left="720"/>
        <w:rPr>
          <w:b/>
        </w:rPr>
      </w:pPr>
      <w:r w:rsidRPr="009C3396">
        <w:rPr>
          <w:highlight w:val="yellow"/>
        </w:rPr>
        <w:t xml:space="preserve">On page 246, </w:t>
      </w:r>
      <w:proofErr w:type="gramStart"/>
      <w:r w:rsidRPr="009C3396">
        <w:rPr>
          <w:b/>
          <w:highlight w:val="yellow"/>
        </w:rPr>
        <w:t>Replace</w:t>
      </w:r>
      <w:proofErr w:type="gramEnd"/>
      <w:r w:rsidRPr="009C3396">
        <w:rPr>
          <w:highlight w:val="yellow"/>
        </w:rPr>
        <w:t xml:space="preserve"> the table number with: </w:t>
      </w:r>
      <w:r w:rsidRPr="009C3396">
        <w:rPr>
          <w:b/>
          <w:highlight w:val="yellow"/>
        </w:rPr>
        <w:t>TABLE 446.05-2</w:t>
      </w:r>
    </w:p>
    <w:p w:rsidR="0018089B" w:rsidRPr="004918A5" w:rsidRDefault="0018089B" w:rsidP="000E72F5">
      <w:pPr>
        <w:ind w:left="720"/>
        <w:rPr>
          <w:b/>
        </w:rPr>
      </w:pPr>
    </w:p>
    <w:p w:rsidR="000D6554" w:rsidRPr="009C3396" w:rsidRDefault="000D6554" w:rsidP="000D6554">
      <w:pPr>
        <w:rPr>
          <w:highlight w:val="yellow"/>
        </w:rPr>
      </w:pPr>
      <w:proofErr w:type="gramStart"/>
      <w:r w:rsidRPr="009C3396">
        <w:rPr>
          <w:b/>
          <w:highlight w:val="yellow"/>
        </w:rPr>
        <w:t>448.03</w:t>
      </w:r>
      <w:proofErr w:type="gramEnd"/>
      <w:r w:rsidRPr="009C3396">
        <w:rPr>
          <w:b/>
          <w:highlight w:val="yellow"/>
        </w:rPr>
        <w:t xml:space="preserve">, </w:t>
      </w:r>
      <w:r w:rsidRPr="009C3396">
        <w:rPr>
          <w:highlight w:val="yellow"/>
        </w:rPr>
        <w:t xml:space="preserve"> </w:t>
      </w:r>
    </w:p>
    <w:p w:rsidR="000D6554" w:rsidRPr="009C3396" w:rsidRDefault="000D6554" w:rsidP="000D6554">
      <w:pPr>
        <w:ind w:firstLine="648"/>
        <w:rPr>
          <w:highlight w:val="yellow"/>
        </w:rPr>
      </w:pPr>
      <w:r w:rsidRPr="009C3396">
        <w:rPr>
          <w:highlight w:val="yellow"/>
        </w:rPr>
        <w:t xml:space="preserve">On page 247, </w:t>
      </w:r>
      <w:proofErr w:type="gramStart"/>
      <w:r w:rsidRPr="009C3396">
        <w:rPr>
          <w:b/>
          <w:highlight w:val="yellow"/>
        </w:rPr>
        <w:t>Replace</w:t>
      </w:r>
      <w:proofErr w:type="gramEnd"/>
      <w:r w:rsidRPr="009C3396">
        <w:rPr>
          <w:highlight w:val="yellow"/>
        </w:rPr>
        <w:t xml:space="preserve"> the entire section 448.03 with the following:</w:t>
      </w:r>
    </w:p>
    <w:p w:rsidR="000D6554" w:rsidRPr="009C3396" w:rsidRDefault="000D6554" w:rsidP="000D6554">
      <w:pPr>
        <w:pStyle w:val="SubsectionParagraph"/>
        <w:ind w:left="648"/>
        <w:rPr>
          <w:highlight w:val="yellow"/>
        </w:rPr>
      </w:pPr>
      <w:proofErr w:type="gramStart"/>
      <w:r w:rsidRPr="009C3396">
        <w:rPr>
          <w:b/>
          <w:highlight w:val="yellow"/>
        </w:rPr>
        <w:t xml:space="preserve">448.03 </w:t>
      </w:r>
      <w:r w:rsidRPr="009C3396">
        <w:rPr>
          <w:b/>
          <w:highlight w:val="yellow"/>
        </w:rPr>
        <w:tab/>
        <w:t>Density.</w:t>
      </w:r>
      <w:proofErr w:type="gramEnd"/>
      <w:r w:rsidRPr="009C3396">
        <w:rPr>
          <w:highlight w:val="yellow"/>
        </w:rPr>
        <w:t xml:space="preserve">  Conduct density gauge quality control testing on the asphalt mat according to Supplement 1055.  Conduct density gauge testing on uniform surface courses of 0.75 inch (19mm) or more and uniform intermediate courses of   1.0 in (25mm) or more plan thickness.  Conduct density gauge testing on projects of two adjacent lanes or more and with at least one continuous mile (1.6 kilometers) of paving (excepting bridges, intersections etc.). </w:t>
      </w:r>
    </w:p>
    <w:p w:rsidR="000D6554" w:rsidRPr="004918A5" w:rsidRDefault="000D6554" w:rsidP="000D6554">
      <w:pPr>
        <w:pStyle w:val="SubsectionParagraph"/>
        <w:ind w:left="648"/>
        <w:rPr>
          <w:i/>
          <w:iCs/>
        </w:rPr>
      </w:pPr>
      <w:r w:rsidRPr="009C3396">
        <w:rPr>
          <w:iCs/>
          <w:highlight w:val="yellow"/>
        </w:rPr>
        <w:t xml:space="preserve">When </w:t>
      </w:r>
      <w:r w:rsidRPr="009C3396">
        <w:rPr>
          <w:highlight w:val="yellow"/>
        </w:rPr>
        <w:t xml:space="preserve">Supplement </w:t>
      </w:r>
      <w:r w:rsidRPr="009C3396">
        <w:rPr>
          <w:iCs/>
          <w:highlight w:val="yellow"/>
        </w:rPr>
        <w:t xml:space="preserve">1055 density gauge testing is required, the requirements of 401.16, except the last four paragraphs, </w:t>
      </w:r>
      <w:proofErr w:type="gramStart"/>
      <w:r w:rsidRPr="009C3396">
        <w:rPr>
          <w:iCs/>
          <w:highlight w:val="yellow"/>
        </w:rPr>
        <w:t>are waived</w:t>
      </w:r>
      <w:proofErr w:type="gramEnd"/>
      <w:r w:rsidRPr="009C3396">
        <w:rPr>
          <w:iCs/>
          <w:highlight w:val="yellow"/>
        </w:rPr>
        <w:t>.  The requirements of 401.13 do not apply.  However, rollers must fully and satisfactorily provide the required compaction, be mechanically sound, and meet Hot Mix Asphalt industry standards.  The Department retains the right to reject the use of rollers which are not in good repair, or are not designed to do the work required</w:t>
      </w:r>
      <w:proofErr w:type="gramStart"/>
      <w:r w:rsidRPr="009C3396">
        <w:rPr>
          <w:iCs/>
          <w:highlight w:val="yellow"/>
        </w:rPr>
        <w:t xml:space="preserve">. </w:t>
      </w:r>
      <w:proofErr w:type="gramEnd"/>
      <w:r w:rsidRPr="009C3396">
        <w:rPr>
          <w:iCs/>
          <w:highlight w:val="yellow"/>
        </w:rPr>
        <w:t>A three-wheel roller per 401.17 is not required</w:t>
      </w:r>
      <w:r w:rsidRPr="009C3396">
        <w:rPr>
          <w:i/>
          <w:iCs/>
          <w:highlight w:val="yellow"/>
        </w:rPr>
        <w:t>.</w:t>
      </w:r>
      <w:r w:rsidRPr="004918A5">
        <w:rPr>
          <w:i/>
          <w:iCs/>
        </w:rPr>
        <w:t xml:space="preserve"> </w:t>
      </w:r>
    </w:p>
    <w:p w:rsidR="000D6554" w:rsidRPr="004918A5" w:rsidRDefault="000D6554" w:rsidP="0018089B">
      <w:pPr>
        <w:rPr>
          <w:b/>
        </w:rPr>
      </w:pPr>
    </w:p>
    <w:p w:rsidR="0018089B" w:rsidRPr="009C3396" w:rsidRDefault="0018089B" w:rsidP="0018089B">
      <w:pPr>
        <w:rPr>
          <w:highlight w:val="green"/>
        </w:rPr>
      </w:pPr>
      <w:proofErr w:type="gramStart"/>
      <w:r w:rsidRPr="009C3396">
        <w:rPr>
          <w:b/>
          <w:highlight w:val="green"/>
        </w:rPr>
        <w:t>448.03</w:t>
      </w:r>
      <w:proofErr w:type="gramEnd"/>
      <w:r w:rsidRPr="009C3396">
        <w:rPr>
          <w:b/>
          <w:highlight w:val="green"/>
        </w:rPr>
        <w:t>,</w:t>
      </w:r>
      <w:r w:rsidRPr="009C3396">
        <w:rPr>
          <w:highlight w:val="green"/>
        </w:rPr>
        <w:t xml:space="preserve"> </w:t>
      </w:r>
    </w:p>
    <w:p w:rsidR="0018089B" w:rsidRPr="009C3396" w:rsidRDefault="0018089B" w:rsidP="0018089B">
      <w:pPr>
        <w:ind w:left="720"/>
        <w:rPr>
          <w:highlight w:val="green"/>
        </w:rPr>
      </w:pPr>
      <w:r w:rsidRPr="009C3396">
        <w:rPr>
          <w:highlight w:val="green"/>
        </w:rPr>
        <w:t xml:space="preserve">On page 247, </w:t>
      </w:r>
      <w:proofErr w:type="gramStart"/>
      <w:r w:rsidRPr="009C3396">
        <w:rPr>
          <w:b/>
          <w:highlight w:val="green"/>
        </w:rPr>
        <w:t>Replace</w:t>
      </w:r>
      <w:proofErr w:type="gramEnd"/>
      <w:r w:rsidRPr="009C3396">
        <w:rPr>
          <w:highlight w:val="green"/>
        </w:rPr>
        <w:t xml:space="preserve"> the first paragraph with the following:</w:t>
      </w:r>
    </w:p>
    <w:p w:rsidR="0018089B" w:rsidRPr="004918A5" w:rsidRDefault="0018089B" w:rsidP="0018089B">
      <w:pPr>
        <w:tabs>
          <w:tab w:val="left" w:pos="432"/>
          <w:tab w:val="left" w:pos="720"/>
          <w:tab w:val="left" w:pos="1296"/>
          <w:tab w:val="left" w:pos="1728"/>
          <w:tab w:val="left" w:pos="2160"/>
          <w:tab w:val="left" w:pos="2592"/>
          <w:tab w:val="left" w:pos="3024"/>
          <w:tab w:val="left" w:pos="3456"/>
          <w:tab w:val="left" w:pos="3888"/>
          <w:tab w:val="left" w:pos="4320"/>
          <w:tab w:val="left" w:pos="4752"/>
        </w:tabs>
        <w:ind w:left="720" w:hanging="504"/>
        <w:jc w:val="both"/>
      </w:pPr>
      <w:bookmarkStart w:id="0" w:name="a_448_03"/>
      <w:r w:rsidRPr="009C3396">
        <w:rPr>
          <w:b/>
          <w:highlight w:val="green"/>
        </w:rPr>
        <w:tab/>
      </w:r>
      <w:r w:rsidRPr="009C3396">
        <w:rPr>
          <w:b/>
          <w:highlight w:val="green"/>
        </w:rPr>
        <w:tab/>
      </w:r>
      <w:r w:rsidR="00F44ECC" w:rsidRPr="009C3396">
        <w:rPr>
          <w:b/>
          <w:highlight w:val="green"/>
        </w:rPr>
        <w:t xml:space="preserve">  </w:t>
      </w:r>
      <w:proofErr w:type="gramStart"/>
      <w:r w:rsidRPr="009C3396">
        <w:rPr>
          <w:b/>
          <w:highlight w:val="green"/>
        </w:rPr>
        <w:t xml:space="preserve">448.03 </w:t>
      </w:r>
      <w:r w:rsidRPr="009C3396">
        <w:rPr>
          <w:b/>
          <w:highlight w:val="green"/>
        </w:rPr>
        <w:tab/>
      </w:r>
      <w:bookmarkEnd w:id="0"/>
      <w:r w:rsidRPr="009C3396">
        <w:rPr>
          <w:b/>
          <w:highlight w:val="green"/>
        </w:rPr>
        <w:t>Density.</w:t>
      </w:r>
      <w:proofErr w:type="gramEnd"/>
      <w:r w:rsidRPr="009C3396">
        <w:rPr>
          <w:highlight w:val="green"/>
        </w:rPr>
        <w:t xml:space="preserve">  Conduct density gauge quality control (QC) testing on the asphalt mat according to Supplement 1055 (</w:t>
      </w:r>
      <w:hyperlink r:id="rId9" w:history="1">
        <w:r w:rsidRPr="009C3396">
          <w:rPr>
            <w:highlight w:val="green"/>
            <w:u w:val="single"/>
          </w:rPr>
          <w:t>S 1055</w:t>
        </w:r>
      </w:hyperlink>
      <w:r w:rsidRPr="009C3396">
        <w:rPr>
          <w:highlight w:val="green"/>
        </w:rPr>
        <w:t xml:space="preserve">).  Conduct density gauge testing on uniform courses </w:t>
      </w:r>
      <w:proofErr w:type="gramStart"/>
      <w:r w:rsidRPr="009C3396">
        <w:rPr>
          <w:highlight w:val="green"/>
        </w:rPr>
        <w:t>of  1.0</w:t>
      </w:r>
      <w:proofErr w:type="gramEnd"/>
      <w:r w:rsidRPr="009C3396">
        <w:rPr>
          <w:highlight w:val="green"/>
        </w:rPr>
        <w:t xml:space="preserve"> in  (25mm) or more plan thickness.  Conduct density gauge testing on projects of 2 adjacent lanes or more and with at least one continuous mile (1.6 kilometers) of paving (excepting bridges, intersections etc.)</w:t>
      </w:r>
      <w:proofErr w:type="gramStart"/>
      <w:r w:rsidRPr="009C3396">
        <w:rPr>
          <w:highlight w:val="green"/>
        </w:rPr>
        <w:t>.</w:t>
      </w:r>
      <w:r w:rsidRPr="004918A5">
        <w:t xml:space="preserve"> </w:t>
      </w:r>
      <w:r w:rsidR="009C3396">
        <w:t xml:space="preserve">  </w:t>
      </w:r>
      <w:proofErr w:type="gramEnd"/>
      <w:r w:rsidR="009C3396">
        <w:t>NOT USED IN THE 2010 C&amp;MS</w:t>
      </w:r>
    </w:p>
    <w:p w:rsidR="0018089B" w:rsidRPr="004918A5" w:rsidRDefault="0018089B" w:rsidP="0018089B">
      <w:pPr>
        <w:tabs>
          <w:tab w:val="left" w:pos="432"/>
          <w:tab w:val="left" w:pos="720"/>
          <w:tab w:val="left" w:pos="1296"/>
          <w:tab w:val="left" w:pos="1728"/>
          <w:tab w:val="left" w:pos="2160"/>
          <w:tab w:val="left" w:pos="2592"/>
          <w:tab w:val="left" w:pos="3024"/>
          <w:tab w:val="left" w:pos="3456"/>
          <w:tab w:val="left" w:pos="3888"/>
          <w:tab w:val="left" w:pos="4320"/>
          <w:tab w:val="left" w:pos="4752"/>
        </w:tabs>
        <w:ind w:firstLine="216"/>
        <w:jc w:val="both"/>
      </w:pPr>
    </w:p>
    <w:p w:rsidR="0018089B" w:rsidRPr="00E92D1D" w:rsidRDefault="00272B95" w:rsidP="0018089B">
      <w:pPr>
        <w:rPr>
          <w:b/>
          <w:highlight w:val="yellow"/>
        </w:rPr>
      </w:pPr>
      <w:proofErr w:type="gramStart"/>
      <w:r w:rsidRPr="00E92D1D">
        <w:rPr>
          <w:b/>
          <w:highlight w:val="yellow"/>
        </w:rPr>
        <w:t>451.08</w:t>
      </w:r>
      <w:proofErr w:type="gramEnd"/>
      <w:r w:rsidRPr="00E92D1D">
        <w:rPr>
          <w:b/>
          <w:highlight w:val="yellow"/>
        </w:rPr>
        <w:t xml:space="preserve">,   </w:t>
      </w:r>
      <w:r w:rsidR="0018089B" w:rsidRPr="00E92D1D">
        <w:rPr>
          <w:b/>
          <w:highlight w:val="yellow"/>
        </w:rPr>
        <w:t xml:space="preserve">Joints </w:t>
      </w:r>
    </w:p>
    <w:p w:rsidR="0018089B" w:rsidRPr="00E92D1D" w:rsidRDefault="0018089B" w:rsidP="0018089B">
      <w:pPr>
        <w:rPr>
          <w:highlight w:val="yellow"/>
        </w:rPr>
      </w:pPr>
      <w:r w:rsidRPr="00E92D1D">
        <w:rPr>
          <w:highlight w:val="yellow"/>
        </w:rPr>
        <w:tab/>
        <w:t xml:space="preserve">On page 253 </w:t>
      </w:r>
      <w:r w:rsidRPr="00E92D1D">
        <w:rPr>
          <w:b/>
          <w:highlight w:val="yellow"/>
        </w:rPr>
        <w:t xml:space="preserve">Replace </w:t>
      </w:r>
      <w:r w:rsidRPr="00E92D1D">
        <w:rPr>
          <w:highlight w:val="yellow"/>
        </w:rPr>
        <w:t xml:space="preserve">the last three (3) paragraphs </w:t>
      </w:r>
      <w:proofErr w:type="gramStart"/>
      <w:r w:rsidRPr="00E92D1D">
        <w:rPr>
          <w:highlight w:val="yellow"/>
        </w:rPr>
        <w:t>of  451.08</w:t>
      </w:r>
      <w:proofErr w:type="gramEnd"/>
      <w:r w:rsidRPr="00E92D1D">
        <w:rPr>
          <w:highlight w:val="yellow"/>
        </w:rPr>
        <w:t xml:space="preserve"> with the following:</w:t>
      </w:r>
    </w:p>
    <w:p w:rsidR="0018089B" w:rsidRPr="00E92D1D" w:rsidRDefault="00F44ECC" w:rsidP="0018089B">
      <w:pPr>
        <w:pStyle w:val="SubsectionParagraph"/>
        <w:tabs>
          <w:tab w:val="clear" w:pos="864"/>
          <w:tab w:val="left" w:pos="720"/>
        </w:tabs>
        <w:spacing w:after="0"/>
        <w:ind w:left="720" w:firstLine="0"/>
        <w:rPr>
          <w:highlight w:val="yellow"/>
        </w:rPr>
      </w:pPr>
      <w:r w:rsidRPr="00E92D1D">
        <w:rPr>
          <w:highlight w:val="yellow"/>
        </w:rPr>
        <w:t xml:space="preserve">  </w:t>
      </w:r>
      <w:r w:rsidR="0018089B" w:rsidRPr="00E92D1D">
        <w:rPr>
          <w:highlight w:val="yellow"/>
        </w:rPr>
        <w:t>Provide the completed file and the printout to the Engineer</w:t>
      </w:r>
      <w:r w:rsidR="00D052FC" w:rsidRPr="00E92D1D">
        <w:rPr>
          <w:highlight w:val="yellow"/>
        </w:rPr>
        <w:fldChar w:fldCharType="begin"/>
      </w:r>
      <w:r w:rsidR="0018089B" w:rsidRPr="00E92D1D">
        <w:rPr>
          <w:highlight w:val="yellow"/>
        </w:rPr>
        <w:instrText xml:space="preserve"> XE "Authority of: Engineer" </w:instrText>
      </w:r>
      <w:r w:rsidR="00D052FC" w:rsidRPr="00E92D1D">
        <w:rPr>
          <w:highlight w:val="yellow"/>
        </w:rPr>
        <w:fldChar w:fldCharType="end"/>
      </w:r>
      <w:r w:rsidR="0018089B" w:rsidRPr="00E92D1D">
        <w:rPr>
          <w:highlight w:val="yellow"/>
        </w:rPr>
        <w:t xml:space="preserve">.  </w:t>
      </w:r>
      <w:proofErr w:type="gramStart"/>
      <w:r w:rsidR="0018089B" w:rsidRPr="00E92D1D">
        <w:rPr>
          <w:highlight w:val="yellow"/>
        </w:rPr>
        <w:t>When  HIPERPAV</w:t>
      </w:r>
      <w:proofErr w:type="gramEnd"/>
      <w:r w:rsidR="0018089B" w:rsidRPr="00E92D1D">
        <w:rPr>
          <w:highlight w:val="yellow"/>
        </w:rPr>
        <w:t xml:space="preserve"> predicts early age slab cracking will occur, whether due to standard construction practices, joint sawing methods, mix design or curing, either do not start construction until modifications have been made to eliminate HIPERPAV’s predicted slab cracking or do not pave.</w:t>
      </w:r>
    </w:p>
    <w:p w:rsidR="0018089B" w:rsidRPr="00E92D1D" w:rsidRDefault="0018089B" w:rsidP="0018089B">
      <w:pPr>
        <w:pStyle w:val="SubsectionParagraph"/>
        <w:tabs>
          <w:tab w:val="clear" w:pos="864"/>
          <w:tab w:val="left" w:pos="720"/>
        </w:tabs>
        <w:spacing w:after="0"/>
        <w:rPr>
          <w:highlight w:val="yellow"/>
        </w:rPr>
      </w:pPr>
      <w:r w:rsidRPr="00E92D1D">
        <w:rPr>
          <w:highlight w:val="yellow"/>
        </w:rPr>
        <w:tab/>
      </w:r>
      <w:r w:rsidRPr="00E92D1D">
        <w:rPr>
          <w:highlight w:val="yellow"/>
        </w:rPr>
        <w:tab/>
        <w:t>Perform a HIPERPAV analysis for each pour.</w:t>
      </w:r>
    </w:p>
    <w:p w:rsidR="0018089B" w:rsidRPr="00E92D1D" w:rsidRDefault="0018089B" w:rsidP="0018089B">
      <w:pPr>
        <w:pStyle w:val="SubsectionParagraph"/>
        <w:tabs>
          <w:tab w:val="clear" w:pos="864"/>
          <w:tab w:val="left" w:pos="720"/>
        </w:tabs>
        <w:spacing w:after="0"/>
        <w:ind w:left="720" w:firstLine="0"/>
        <w:rPr>
          <w:highlight w:val="yellow"/>
        </w:rPr>
      </w:pPr>
      <w:r w:rsidRPr="00E92D1D">
        <w:rPr>
          <w:highlight w:val="yellow"/>
        </w:rPr>
        <w:t xml:space="preserve">If software analysis determines joint sawing could exceed </w:t>
      </w:r>
      <w:proofErr w:type="gramStart"/>
      <w:r w:rsidRPr="00E92D1D">
        <w:rPr>
          <w:highlight w:val="yellow"/>
        </w:rPr>
        <w:t>twenty four (24) hours</w:t>
      </w:r>
      <w:proofErr w:type="gramEnd"/>
      <w:r w:rsidRPr="00E92D1D">
        <w:rPr>
          <w:highlight w:val="yellow"/>
        </w:rPr>
        <w:t>, assure all joints are sawed by the 24</w:t>
      </w:r>
      <w:r w:rsidRPr="00E92D1D">
        <w:rPr>
          <w:highlight w:val="yellow"/>
          <w:vertAlign w:val="superscript"/>
        </w:rPr>
        <w:t>th</w:t>
      </w:r>
      <w:r w:rsidRPr="00E92D1D">
        <w:rPr>
          <w:highlight w:val="yellow"/>
        </w:rPr>
        <w:t xml:space="preserve"> hour.</w:t>
      </w:r>
    </w:p>
    <w:p w:rsidR="0018089B" w:rsidRPr="004918A5" w:rsidRDefault="0018089B" w:rsidP="0018089B">
      <w:pPr>
        <w:pStyle w:val="SubsectionParagraph"/>
        <w:tabs>
          <w:tab w:val="clear" w:pos="864"/>
          <w:tab w:val="left" w:pos="720"/>
        </w:tabs>
        <w:spacing w:after="0"/>
        <w:ind w:left="720" w:firstLine="0"/>
      </w:pPr>
      <w:r w:rsidRPr="00E92D1D">
        <w:rPr>
          <w:highlight w:val="yellow"/>
        </w:rPr>
        <w:lastRenderedPageBreak/>
        <w:t xml:space="preserve">A HIPERPAV </w:t>
      </w:r>
      <w:proofErr w:type="gramStart"/>
      <w:r w:rsidRPr="00E92D1D">
        <w:rPr>
          <w:highlight w:val="yellow"/>
        </w:rPr>
        <w:t>analysis showing</w:t>
      </w:r>
      <w:proofErr w:type="gramEnd"/>
      <w:r w:rsidRPr="00E92D1D">
        <w:rPr>
          <w:highlight w:val="yellow"/>
        </w:rPr>
        <w:t xml:space="preserve"> paving can proceed does not eliminate the requirements of 451.16.A.</w:t>
      </w:r>
    </w:p>
    <w:p w:rsidR="0018089B" w:rsidRPr="004918A5" w:rsidRDefault="0018089B" w:rsidP="0018089B"/>
    <w:p w:rsidR="0018089B" w:rsidRPr="00E92D1D" w:rsidRDefault="00272B95" w:rsidP="0018089B">
      <w:pPr>
        <w:rPr>
          <w:highlight w:val="yellow"/>
        </w:rPr>
      </w:pPr>
      <w:r w:rsidRPr="00E92D1D">
        <w:rPr>
          <w:b/>
          <w:highlight w:val="yellow"/>
        </w:rPr>
        <w:t>451.08</w:t>
      </w:r>
      <w:proofErr w:type="gramStart"/>
      <w:r w:rsidRPr="00E92D1D">
        <w:rPr>
          <w:b/>
          <w:highlight w:val="yellow"/>
        </w:rPr>
        <w:t>.A</w:t>
      </w:r>
      <w:proofErr w:type="gramEnd"/>
      <w:r w:rsidRPr="00E92D1D">
        <w:rPr>
          <w:b/>
          <w:highlight w:val="yellow"/>
        </w:rPr>
        <w:t xml:space="preserve">,   </w:t>
      </w:r>
      <w:r w:rsidR="0018089B" w:rsidRPr="00E92D1D">
        <w:rPr>
          <w:b/>
          <w:highlight w:val="yellow"/>
        </w:rPr>
        <w:t>Longitudinal Joint</w:t>
      </w:r>
    </w:p>
    <w:p w:rsidR="0018089B" w:rsidRPr="00E92D1D" w:rsidRDefault="0018089B" w:rsidP="0018089B">
      <w:pPr>
        <w:rPr>
          <w:highlight w:val="yellow"/>
        </w:rPr>
      </w:pPr>
      <w:r w:rsidRPr="00E92D1D">
        <w:rPr>
          <w:highlight w:val="yellow"/>
        </w:rPr>
        <w:tab/>
        <w:t xml:space="preserve">On page 254 </w:t>
      </w:r>
      <w:r w:rsidRPr="00E92D1D">
        <w:rPr>
          <w:b/>
          <w:highlight w:val="yellow"/>
        </w:rPr>
        <w:t xml:space="preserve">Replace </w:t>
      </w:r>
      <w:r w:rsidRPr="00E92D1D">
        <w:rPr>
          <w:highlight w:val="yellow"/>
        </w:rPr>
        <w:t>the first paragraph with the following:</w:t>
      </w:r>
    </w:p>
    <w:p w:rsidR="0018089B" w:rsidRPr="00E92D1D" w:rsidRDefault="00F44ECC" w:rsidP="0018089B">
      <w:pPr>
        <w:ind w:left="720"/>
        <w:jc w:val="both"/>
        <w:rPr>
          <w:highlight w:val="yellow"/>
        </w:rPr>
      </w:pPr>
      <w:r w:rsidRPr="00E92D1D">
        <w:rPr>
          <w:highlight w:val="yellow"/>
        </w:rPr>
        <w:t xml:space="preserve">  </w:t>
      </w:r>
      <w:r w:rsidR="0018089B" w:rsidRPr="00E92D1D">
        <w:rPr>
          <w:highlight w:val="yellow"/>
        </w:rPr>
        <w:t>When using early-entry (dry cut, light weight) saws to make the longitudinal joint between simultaneously placed lanes, only use saw blades and skid plates as recommended by the saw manufacturer for the coarse aggregate type being used in the concrete</w:t>
      </w:r>
      <w:proofErr w:type="gramStart"/>
      <w:r w:rsidR="0018089B" w:rsidRPr="00E92D1D">
        <w:rPr>
          <w:highlight w:val="yellow"/>
        </w:rPr>
        <w:t xml:space="preserve">. </w:t>
      </w:r>
      <w:proofErr w:type="gramEnd"/>
      <w:r w:rsidR="0018089B" w:rsidRPr="00E92D1D">
        <w:rPr>
          <w:highlight w:val="yellow"/>
        </w:rPr>
        <w:t>Perform the early entry sawing after initial set and before final set</w:t>
      </w:r>
      <w:proofErr w:type="gramStart"/>
      <w:r w:rsidR="0018089B" w:rsidRPr="00E92D1D">
        <w:rPr>
          <w:highlight w:val="yellow"/>
        </w:rPr>
        <w:t xml:space="preserve">. </w:t>
      </w:r>
      <w:proofErr w:type="gramEnd"/>
      <w:r w:rsidR="0018089B" w:rsidRPr="00E92D1D">
        <w:rPr>
          <w:highlight w:val="yellow"/>
        </w:rPr>
        <w:t xml:space="preserve">Saw the joint 1/8 inch (3 mm) wide </w:t>
      </w:r>
      <w:proofErr w:type="gramStart"/>
      <w:r w:rsidR="0018089B" w:rsidRPr="00E92D1D">
        <w:rPr>
          <w:highlight w:val="yellow"/>
        </w:rPr>
        <w:t>and  2</w:t>
      </w:r>
      <w:proofErr w:type="gramEnd"/>
      <w:r w:rsidR="0018089B" w:rsidRPr="00E92D1D">
        <w:rPr>
          <w:highlight w:val="yellow"/>
        </w:rPr>
        <w:t xml:space="preserve"> 1/4  to 2 1/2 inches (56 to 63 mm) deep.</w:t>
      </w:r>
    </w:p>
    <w:p w:rsidR="0018089B" w:rsidRPr="00E92D1D" w:rsidRDefault="0018089B" w:rsidP="0018089B">
      <w:pPr>
        <w:ind w:firstLine="216"/>
        <w:jc w:val="both"/>
        <w:rPr>
          <w:highlight w:val="yellow"/>
        </w:rPr>
      </w:pPr>
    </w:p>
    <w:p w:rsidR="0018089B" w:rsidRPr="00E92D1D" w:rsidRDefault="00272B95" w:rsidP="0018089B">
      <w:pPr>
        <w:rPr>
          <w:highlight w:val="yellow"/>
        </w:rPr>
      </w:pPr>
      <w:r w:rsidRPr="00E92D1D">
        <w:rPr>
          <w:b/>
          <w:highlight w:val="yellow"/>
        </w:rPr>
        <w:t>451.08</w:t>
      </w:r>
      <w:proofErr w:type="gramStart"/>
      <w:r w:rsidRPr="00E92D1D">
        <w:rPr>
          <w:b/>
          <w:highlight w:val="yellow"/>
        </w:rPr>
        <w:t>.D</w:t>
      </w:r>
      <w:proofErr w:type="gramEnd"/>
      <w:r w:rsidRPr="00E92D1D">
        <w:rPr>
          <w:b/>
          <w:highlight w:val="yellow"/>
        </w:rPr>
        <w:t xml:space="preserve">,  </w:t>
      </w:r>
      <w:r w:rsidR="0018089B" w:rsidRPr="00E92D1D">
        <w:rPr>
          <w:b/>
          <w:highlight w:val="yellow"/>
        </w:rPr>
        <w:t>Contraction Joint</w:t>
      </w:r>
    </w:p>
    <w:p w:rsidR="0018089B" w:rsidRPr="00E92D1D" w:rsidRDefault="0018089B" w:rsidP="0018089B">
      <w:pPr>
        <w:ind w:firstLine="216"/>
        <w:jc w:val="both"/>
        <w:rPr>
          <w:highlight w:val="yellow"/>
        </w:rPr>
      </w:pPr>
      <w:r w:rsidRPr="00E92D1D">
        <w:rPr>
          <w:highlight w:val="yellow"/>
        </w:rPr>
        <w:tab/>
        <w:t xml:space="preserve">On page 256 </w:t>
      </w:r>
      <w:r w:rsidRPr="00E92D1D">
        <w:rPr>
          <w:b/>
          <w:highlight w:val="yellow"/>
        </w:rPr>
        <w:t xml:space="preserve">Replace </w:t>
      </w:r>
      <w:r w:rsidRPr="00E92D1D">
        <w:rPr>
          <w:highlight w:val="yellow"/>
        </w:rPr>
        <w:t>the first and second paragraphs of 451.08.D with the following:</w:t>
      </w:r>
    </w:p>
    <w:p w:rsidR="0018089B" w:rsidRPr="00E92D1D" w:rsidRDefault="0018089B" w:rsidP="0018089B">
      <w:pPr>
        <w:pStyle w:val="1Indent1Paragraph"/>
        <w:spacing w:after="0"/>
        <w:ind w:firstLine="216"/>
        <w:rPr>
          <w:b/>
          <w:bCs/>
          <w:sz w:val="24"/>
          <w:szCs w:val="24"/>
          <w:highlight w:val="yellow"/>
          <w:lang w:val="fr-FR"/>
        </w:rPr>
      </w:pPr>
    </w:p>
    <w:p w:rsidR="0018089B" w:rsidRPr="00E92D1D" w:rsidRDefault="0018089B" w:rsidP="0018089B">
      <w:pPr>
        <w:pStyle w:val="1Indent1Paragraph"/>
        <w:tabs>
          <w:tab w:val="clear" w:pos="864"/>
          <w:tab w:val="left" w:pos="720"/>
        </w:tabs>
        <w:spacing w:after="0"/>
        <w:ind w:left="720" w:hanging="504"/>
        <w:rPr>
          <w:sz w:val="24"/>
          <w:szCs w:val="24"/>
          <w:highlight w:val="yellow"/>
        </w:rPr>
      </w:pPr>
      <w:r w:rsidRPr="00E92D1D">
        <w:rPr>
          <w:b/>
          <w:bCs/>
          <w:sz w:val="24"/>
          <w:szCs w:val="24"/>
          <w:highlight w:val="yellow"/>
          <w:lang w:val="fr-FR"/>
        </w:rPr>
        <w:tab/>
      </w:r>
      <w:r w:rsidRPr="00E92D1D">
        <w:rPr>
          <w:b/>
          <w:bCs/>
          <w:sz w:val="24"/>
          <w:szCs w:val="24"/>
          <w:highlight w:val="yellow"/>
          <w:lang w:val="fr-FR"/>
        </w:rPr>
        <w:tab/>
        <w:t>D.</w:t>
      </w:r>
      <w:r w:rsidRPr="00E92D1D">
        <w:rPr>
          <w:b/>
          <w:bCs/>
          <w:sz w:val="24"/>
          <w:szCs w:val="24"/>
          <w:highlight w:val="yellow"/>
          <w:lang w:val="fr-FR"/>
        </w:rPr>
        <w:tab/>
        <w:t>Contraction Joint</w:t>
      </w:r>
      <w:r w:rsidR="00D052FC" w:rsidRPr="00E92D1D">
        <w:rPr>
          <w:b/>
          <w:bCs/>
          <w:sz w:val="24"/>
          <w:szCs w:val="24"/>
          <w:highlight w:val="yellow"/>
          <w:lang w:val="fr-FR"/>
        </w:rPr>
        <w:fldChar w:fldCharType="begin"/>
      </w:r>
      <w:r w:rsidRPr="00E92D1D">
        <w:rPr>
          <w:b/>
          <w:bCs/>
          <w:sz w:val="24"/>
          <w:szCs w:val="24"/>
          <w:highlight w:val="yellow"/>
          <w:lang w:val="fr-FR"/>
        </w:rPr>
        <w:instrText xml:space="preserve"> XE "</w:instrText>
      </w:r>
      <w:r w:rsidRPr="00E92D1D">
        <w:rPr>
          <w:sz w:val="24"/>
          <w:szCs w:val="24"/>
          <w:highlight w:val="yellow"/>
        </w:rPr>
        <w:instrText>Joint"</w:instrText>
      </w:r>
      <w:r w:rsidRPr="00E92D1D">
        <w:rPr>
          <w:b/>
          <w:bCs/>
          <w:sz w:val="24"/>
          <w:szCs w:val="24"/>
          <w:highlight w:val="yellow"/>
          <w:lang w:val="fr-FR"/>
        </w:rPr>
        <w:instrText xml:space="preserve"> </w:instrText>
      </w:r>
      <w:r w:rsidR="00D052FC" w:rsidRPr="00E92D1D">
        <w:rPr>
          <w:b/>
          <w:bCs/>
          <w:sz w:val="24"/>
          <w:szCs w:val="24"/>
          <w:highlight w:val="yellow"/>
          <w:lang w:val="fr-FR"/>
        </w:rPr>
        <w:fldChar w:fldCharType="end"/>
      </w:r>
      <w:r w:rsidRPr="00E92D1D">
        <w:rPr>
          <w:b/>
          <w:bCs/>
          <w:sz w:val="24"/>
          <w:szCs w:val="24"/>
          <w:highlight w:val="yellow"/>
          <w:lang w:val="fr-FR"/>
        </w:rPr>
        <w:t>.</w:t>
      </w:r>
      <w:r w:rsidRPr="00E92D1D">
        <w:rPr>
          <w:sz w:val="24"/>
          <w:szCs w:val="24"/>
          <w:highlight w:val="yellow"/>
          <w:lang w:val="fr-FR"/>
        </w:rPr>
        <w:t xml:space="preserve">  </w:t>
      </w:r>
      <w:r w:rsidR="00D052FC" w:rsidRPr="00E92D1D">
        <w:rPr>
          <w:sz w:val="24"/>
          <w:szCs w:val="24"/>
          <w:highlight w:val="yellow"/>
          <w:lang w:val="fr-FR"/>
        </w:rPr>
        <w:fldChar w:fldCharType="begin"/>
      </w:r>
      <w:r w:rsidRPr="00E92D1D">
        <w:rPr>
          <w:sz w:val="24"/>
          <w:szCs w:val="24"/>
          <w:highlight w:val="yellow"/>
        </w:rPr>
        <w:instrText xml:space="preserve"> XE "Pavement, Portland Cement Concrete:Contraction joints" </w:instrText>
      </w:r>
      <w:r w:rsidR="00D052FC" w:rsidRPr="00E92D1D">
        <w:rPr>
          <w:sz w:val="24"/>
          <w:szCs w:val="24"/>
          <w:highlight w:val="yellow"/>
          <w:lang w:val="fr-FR"/>
        </w:rPr>
        <w:fldChar w:fldCharType="end"/>
      </w:r>
      <w:r w:rsidR="00D052FC" w:rsidRPr="00E92D1D">
        <w:rPr>
          <w:sz w:val="24"/>
          <w:szCs w:val="24"/>
          <w:highlight w:val="yellow"/>
          <w:lang w:val="fr-FR"/>
        </w:rPr>
        <w:fldChar w:fldCharType="begin"/>
      </w:r>
      <w:r w:rsidRPr="00E92D1D">
        <w:rPr>
          <w:sz w:val="24"/>
          <w:szCs w:val="24"/>
          <w:highlight w:val="yellow"/>
        </w:rPr>
        <w:instrText xml:space="preserve"> XE "Joint:Contraction" </w:instrText>
      </w:r>
      <w:r w:rsidR="00D052FC" w:rsidRPr="00E92D1D">
        <w:rPr>
          <w:sz w:val="24"/>
          <w:szCs w:val="24"/>
          <w:highlight w:val="yellow"/>
          <w:lang w:val="fr-FR"/>
        </w:rPr>
        <w:fldChar w:fldCharType="end"/>
      </w:r>
      <w:r w:rsidR="00D052FC" w:rsidRPr="00E92D1D">
        <w:rPr>
          <w:sz w:val="24"/>
          <w:szCs w:val="24"/>
          <w:highlight w:val="yellow"/>
          <w:lang w:val="fr-FR"/>
        </w:rPr>
        <w:fldChar w:fldCharType="begin"/>
      </w:r>
      <w:r w:rsidRPr="00E92D1D">
        <w:rPr>
          <w:sz w:val="24"/>
          <w:szCs w:val="24"/>
          <w:highlight w:val="yellow"/>
        </w:rPr>
        <w:instrText xml:space="preserve"> XE "Contraction joints" </w:instrText>
      </w:r>
      <w:r w:rsidR="00D052FC" w:rsidRPr="00E92D1D">
        <w:rPr>
          <w:sz w:val="24"/>
          <w:szCs w:val="24"/>
          <w:highlight w:val="yellow"/>
          <w:lang w:val="fr-FR"/>
        </w:rPr>
        <w:fldChar w:fldCharType="end"/>
      </w:r>
      <w:r w:rsidRPr="00E92D1D">
        <w:rPr>
          <w:sz w:val="24"/>
          <w:szCs w:val="24"/>
          <w:highlight w:val="yellow"/>
        </w:rPr>
        <w:t>For pavement less than or equal to 10 inches (225 mm) thick, saw contraction joints with a standard (water cooled diamond bladed) concrete saw to a minimum depth of one-fourth of the specified pavement thickness.  For pavement greater than 10 inches (255 mm) thick, saw contraction joints to a minimum depth of one-third the specified pavement thickness.  When cutting joints using a standard (</w:t>
      </w:r>
      <w:proofErr w:type="gramStart"/>
      <w:r w:rsidRPr="00E92D1D">
        <w:rPr>
          <w:sz w:val="24"/>
          <w:szCs w:val="24"/>
          <w:highlight w:val="yellow"/>
        </w:rPr>
        <w:t>water cooled</w:t>
      </w:r>
      <w:proofErr w:type="gramEnd"/>
      <w:r w:rsidRPr="00E92D1D">
        <w:rPr>
          <w:sz w:val="24"/>
          <w:szCs w:val="24"/>
          <w:highlight w:val="yellow"/>
        </w:rPr>
        <w:t xml:space="preserve"> diamond blade) saw assure the joint is 1/4 </w:t>
      </w:r>
      <w:r w:rsidRPr="00E92D1D">
        <w:rPr>
          <w:sz w:val="24"/>
          <w:szCs w:val="24"/>
          <w:highlight w:val="yellow"/>
        </w:rPr>
        <w:sym w:font="Symbol" w:char="F0B1"/>
      </w:r>
      <w:r w:rsidRPr="00E92D1D">
        <w:rPr>
          <w:sz w:val="24"/>
          <w:szCs w:val="24"/>
          <w:highlight w:val="yellow"/>
        </w:rPr>
        <w:t xml:space="preserve"> 1/16 inch (6 </w:t>
      </w:r>
      <w:r w:rsidRPr="00E92D1D">
        <w:rPr>
          <w:sz w:val="24"/>
          <w:szCs w:val="24"/>
          <w:highlight w:val="yellow"/>
        </w:rPr>
        <w:sym w:font="Symbol" w:char="F0B1"/>
      </w:r>
      <w:r w:rsidRPr="00E92D1D">
        <w:rPr>
          <w:sz w:val="24"/>
          <w:szCs w:val="24"/>
          <w:highlight w:val="yellow"/>
        </w:rPr>
        <w:t xml:space="preserve"> 1.6 mm) wide when measured at the time of sawing.</w:t>
      </w:r>
    </w:p>
    <w:p w:rsidR="0018089B" w:rsidRPr="004918A5" w:rsidRDefault="0018089B" w:rsidP="0018089B">
      <w:pPr>
        <w:pStyle w:val="1Indent2Paragraph"/>
        <w:tabs>
          <w:tab w:val="clear" w:pos="864"/>
          <w:tab w:val="left" w:pos="720"/>
        </w:tabs>
        <w:spacing w:after="0"/>
        <w:ind w:left="720" w:firstLine="0"/>
        <w:rPr>
          <w:sz w:val="24"/>
          <w:szCs w:val="24"/>
        </w:rPr>
      </w:pPr>
      <w:r w:rsidRPr="00E92D1D">
        <w:rPr>
          <w:sz w:val="24"/>
          <w:szCs w:val="24"/>
          <w:highlight w:val="yellow"/>
        </w:rPr>
        <w:t>When using the option of early-entry (dry cut, light weight) saws, only use saw blades and skid plates as recommended by the saw manufacturer for the coarse aggregate type being used in the concrete</w:t>
      </w:r>
      <w:proofErr w:type="gramStart"/>
      <w:r w:rsidRPr="00E92D1D">
        <w:rPr>
          <w:sz w:val="24"/>
          <w:szCs w:val="24"/>
          <w:highlight w:val="yellow"/>
        </w:rPr>
        <w:t xml:space="preserve">. </w:t>
      </w:r>
      <w:proofErr w:type="gramEnd"/>
      <w:r w:rsidRPr="00E92D1D">
        <w:rPr>
          <w:sz w:val="24"/>
          <w:szCs w:val="24"/>
          <w:highlight w:val="yellow"/>
        </w:rPr>
        <w:t>Perform the early entry contraction joint sawing after initial set and before final set</w:t>
      </w:r>
      <w:proofErr w:type="gramStart"/>
      <w:r w:rsidRPr="00E92D1D">
        <w:rPr>
          <w:sz w:val="24"/>
          <w:szCs w:val="24"/>
          <w:highlight w:val="yellow"/>
        </w:rPr>
        <w:t xml:space="preserve">. </w:t>
      </w:r>
      <w:proofErr w:type="gramEnd"/>
      <w:r w:rsidRPr="00E92D1D">
        <w:rPr>
          <w:sz w:val="24"/>
          <w:szCs w:val="24"/>
          <w:highlight w:val="yellow"/>
        </w:rPr>
        <w:t>Saw the contraction joint 2-1/4  to 2-1/2 inches (56 to 63 mm) deep</w:t>
      </w:r>
      <w:proofErr w:type="gramStart"/>
      <w:r w:rsidRPr="00E92D1D">
        <w:rPr>
          <w:sz w:val="24"/>
          <w:szCs w:val="24"/>
          <w:highlight w:val="yellow"/>
        </w:rPr>
        <w:t xml:space="preserve">. </w:t>
      </w:r>
      <w:proofErr w:type="gramEnd"/>
      <w:r w:rsidRPr="00E92D1D">
        <w:rPr>
          <w:sz w:val="24"/>
          <w:szCs w:val="24"/>
          <w:highlight w:val="yellow"/>
        </w:rPr>
        <w:t>Ensure any early entry saw joints are approximately 1/8 inch (3 mm) wide at the time of sawing.</w:t>
      </w:r>
      <w:r w:rsidRPr="004918A5">
        <w:rPr>
          <w:sz w:val="24"/>
          <w:szCs w:val="24"/>
        </w:rPr>
        <w:t xml:space="preserve">  </w:t>
      </w:r>
    </w:p>
    <w:p w:rsidR="0018089B" w:rsidRPr="004918A5" w:rsidRDefault="0018089B" w:rsidP="0018089B"/>
    <w:p w:rsidR="0018089B" w:rsidRPr="00E92D1D" w:rsidRDefault="00272B95" w:rsidP="0018089B">
      <w:pPr>
        <w:rPr>
          <w:highlight w:val="yellow"/>
        </w:rPr>
      </w:pPr>
      <w:r w:rsidRPr="00E92D1D">
        <w:rPr>
          <w:b/>
          <w:highlight w:val="yellow"/>
        </w:rPr>
        <w:t>451.09</w:t>
      </w:r>
      <w:proofErr w:type="gramStart"/>
      <w:r w:rsidRPr="00E92D1D">
        <w:rPr>
          <w:b/>
          <w:highlight w:val="yellow"/>
        </w:rPr>
        <w:t xml:space="preserve">,  </w:t>
      </w:r>
      <w:r w:rsidR="0018089B" w:rsidRPr="00E92D1D">
        <w:rPr>
          <w:b/>
          <w:highlight w:val="yellow"/>
        </w:rPr>
        <w:t>Finishing</w:t>
      </w:r>
      <w:proofErr w:type="gramEnd"/>
    </w:p>
    <w:p w:rsidR="0018089B" w:rsidRPr="00E92D1D" w:rsidRDefault="0018089B" w:rsidP="0018089B">
      <w:pPr>
        <w:ind w:firstLine="216"/>
        <w:jc w:val="both"/>
        <w:rPr>
          <w:highlight w:val="yellow"/>
        </w:rPr>
      </w:pPr>
      <w:r w:rsidRPr="00E92D1D">
        <w:rPr>
          <w:highlight w:val="yellow"/>
        </w:rPr>
        <w:tab/>
        <w:t xml:space="preserve">On page 257 </w:t>
      </w:r>
      <w:r w:rsidRPr="00E92D1D">
        <w:rPr>
          <w:b/>
          <w:highlight w:val="yellow"/>
        </w:rPr>
        <w:t xml:space="preserve">Replace </w:t>
      </w:r>
      <w:r w:rsidRPr="00E92D1D">
        <w:rPr>
          <w:highlight w:val="yellow"/>
        </w:rPr>
        <w:t>the first paragraph with the following:</w:t>
      </w:r>
    </w:p>
    <w:p w:rsidR="0018089B" w:rsidRPr="00E92D1D" w:rsidRDefault="00F44ECC" w:rsidP="00DF43BF">
      <w:pPr>
        <w:pStyle w:val="SubsectionParagraph"/>
        <w:tabs>
          <w:tab w:val="clear" w:pos="864"/>
          <w:tab w:val="left" w:pos="720"/>
        </w:tabs>
        <w:spacing w:after="0"/>
        <w:ind w:left="720" w:firstLine="0"/>
        <w:rPr>
          <w:highlight w:val="yellow"/>
        </w:rPr>
      </w:pPr>
      <w:r w:rsidRPr="00E92D1D">
        <w:rPr>
          <w:highlight w:val="yellow"/>
        </w:rPr>
        <w:t xml:space="preserve">  </w:t>
      </w:r>
      <w:r w:rsidR="0018089B" w:rsidRPr="00E92D1D">
        <w:rPr>
          <w:highlight w:val="yellow"/>
        </w:rPr>
        <w:t xml:space="preserve">Texture the surface in the longitudinal or transverse direction using a broom to produce a uniform, gritty, texture.  </w:t>
      </w:r>
      <w:proofErr w:type="gramStart"/>
      <w:r w:rsidR="0018089B" w:rsidRPr="00E92D1D">
        <w:rPr>
          <w:highlight w:val="yellow"/>
        </w:rPr>
        <w:t xml:space="preserve">Immediately following the broom drag texture, tine the pavement in the transverse direction using an approved device that produces a random pattern of grooves [0.05 inch (1.3 mm) to 0.08 inch (2.0 mm) deep and 0.10 inch (3 mm) wide] spaced at 3/8 to 1-3/4 inches (10 to 45 mm), with 50 percent of </w:t>
      </w:r>
      <w:proofErr w:type="spellStart"/>
      <w:r w:rsidR="0018089B" w:rsidRPr="00E92D1D">
        <w:rPr>
          <w:highlight w:val="yellow"/>
        </w:rPr>
        <w:t>spacings</w:t>
      </w:r>
      <w:proofErr w:type="spellEnd"/>
      <w:r w:rsidR="0018089B" w:rsidRPr="00E92D1D">
        <w:rPr>
          <w:highlight w:val="yellow"/>
        </w:rPr>
        <w:t xml:space="preserve"> less than 1 inch (25 mm).</w:t>
      </w:r>
      <w:proofErr w:type="gramEnd"/>
      <w:r w:rsidR="0018089B" w:rsidRPr="00E92D1D">
        <w:rPr>
          <w:highlight w:val="yellow"/>
        </w:rPr>
        <w:t xml:space="preserve"> </w:t>
      </w:r>
    </w:p>
    <w:p w:rsidR="0018089B" w:rsidRPr="004918A5" w:rsidRDefault="00F44ECC" w:rsidP="00DF43BF">
      <w:pPr>
        <w:pStyle w:val="SubsectionParagraph"/>
        <w:tabs>
          <w:tab w:val="clear" w:pos="864"/>
          <w:tab w:val="left" w:pos="720"/>
        </w:tabs>
        <w:spacing w:after="0"/>
        <w:ind w:left="720" w:firstLine="0"/>
      </w:pPr>
      <w:r w:rsidRPr="00E92D1D">
        <w:rPr>
          <w:highlight w:val="yellow"/>
        </w:rPr>
        <w:t xml:space="preserve">  </w:t>
      </w:r>
      <w:r w:rsidR="0018089B" w:rsidRPr="00E92D1D">
        <w:rPr>
          <w:highlight w:val="yellow"/>
        </w:rPr>
        <w:t xml:space="preserve">Use longitudinal </w:t>
      </w:r>
      <w:proofErr w:type="spellStart"/>
      <w:r w:rsidR="0018089B" w:rsidRPr="00E92D1D">
        <w:rPr>
          <w:highlight w:val="yellow"/>
        </w:rPr>
        <w:t>tining</w:t>
      </w:r>
      <w:proofErr w:type="spellEnd"/>
      <w:r w:rsidR="0018089B" w:rsidRPr="00E92D1D">
        <w:rPr>
          <w:highlight w:val="yellow"/>
        </w:rPr>
        <w:t xml:space="preserve"> of pavement </w:t>
      </w:r>
      <w:proofErr w:type="gramStart"/>
      <w:r w:rsidR="0018089B" w:rsidRPr="00E92D1D">
        <w:rPr>
          <w:highlight w:val="yellow"/>
        </w:rPr>
        <w:t>will only be approved</w:t>
      </w:r>
      <w:proofErr w:type="gramEnd"/>
      <w:r w:rsidR="0018089B" w:rsidRPr="00E92D1D">
        <w:rPr>
          <w:highlight w:val="yellow"/>
        </w:rPr>
        <w:t xml:space="preserve"> by the Director and may require experimental feature designation.  If longitudinal </w:t>
      </w:r>
      <w:proofErr w:type="spellStart"/>
      <w:r w:rsidR="0018089B" w:rsidRPr="00E92D1D">
        <w:rPr>
          <w:highlight w:val="yellow"/>
        </w:rPr>
        <w:t>tining</w:t>
      </w:r>
      <w:proofErr w:type="spellEnd"/>
      <w:r w:rsidR="0018089B" w:rsidRPr="00E92D1D">
        <w:rPr>
          <w:highlight w:val="yellow"/>
        </w:rPr>
        <w:t xml:space="preserve"> is authorized the tine spacing with be a uniform 3/4 inches wide (19 mm), 1/8 inch deep (3 mm) and 1/8 inch wide (3 mm)</w:t>
      </w:r>
      <w:proofErr w:type="gramStart"/>
      <w:r w:rsidR="0018089B" w:rsidRPr="00E92D1D">
        <w:rPr>
          <w:highlight w:val="yellow"/>
        </w:rPr>
        <w:t xml:space="preserve">.    </w:t>
      </w:r>
      <w:proofErr w:type="gramEnd"/>
      <w:r w:rsidR="0018089B" w:rsidRPr="00E92D1D">
        <w:rPr>
          <w:highlight w:val="yellow"/>
        </w:rPr>
        <w:t>Do not tine within 3 inches (75 mm) of pavement edges or longitudinal joints</w:t>
      </w:r>
      <w:proofErr w:type="gramStart"/>
      <w:r w:rsidR="0018089B" w:rsidRPr="00E92D1D">
        <w:rPr>
          <w:highlight w:val="yellow"/>
        </w:rPr>
        <w:t xml:space="preserve">.   </w:t>
      </w:r>
      <w:proofErr w:type="gramEnd"/>
      <w:r w:rsidR="0018089B" w:rsidRPr="00E92D1D">
        <w:rPr>
          <w:highlight w:val="yellow"/>
        </w:rPr>
        <w:t xml:space="preserve">Only use equipment that will tine the full width of the pavement in one operation and uses </w:t>
      </w:r>
      <w:proofErr w:type="spellStart"/>
      <w:r w:rsidR="0018089B" w:rsidRPr="00E92D1D">
        <w:rPr>
          <w:highlight w:val="yellow"/>
        </w:rPr>
        <w:t>stringline</w:t>
      </w:r>
      <w:proofErr w:type="spellEnd"/>
      <w:r w:rsidR="0018089B" w:rsidRPr="00E92D1D">
        <w:rPr>
          <w:highlight w:val="yellow"/>
        </w:rPr>
        <w:t xml:space="preserve"> controls for line and grade to assure straight </w:t>
      </w:r>
      <w:proofErr w:type="spellStart"/>
      <w:r w:rsidR="0018089B" w:rsidRPr="00E92D1D">
        <w:rPr>
          <w:highlight w:val="yellow"/>
        </w:rPr>
        <w:t>tining</w:t>
      </w:r>
      <w:proofErr w:type="spellEnd"/>
      <w:r w:rsidR="0018089B" w:rsidRPr="00E92D1D">
        <w:rPr>
          <w:highlight w:val="yellow"/>
        </w:rPr>
        <w:t xml:space="preserve"> texture.</w:t>
      </w:r>
      <w:r w:rsidR="0018089B" w:rsidRPr="004918A5">
        <w:t xml:space="preserve">  </w:t>
      </w:r>
    </w:p>
    <w:p w:rsidR="0018089B" w:rsidRPr="004918A5" w:rsidRDefault="0018089B" w:rsidP="0018089B">
      <w:pPr>
        <w:ind w:firstLine="216"/>
        <w:jc w:val="both"/>
      </w:pPr>
    </w:p>
    <w:p w:rsidR="00C52A40" w:rsidRPr="004918A5" w:rsidRDefault="00C52A40" w:rsidP="0018089B">
      <w:pPr>
        <w:rPr>
          <w:b/>
        </w:rPr>
      </w:pPr>
    </w:p>
    <w:p w:rsidR="0018089B" w:rsidRPr="006A6715" w:rsidRDefault="00272B95" w:rsidP="0018089B">
      <w:pPr>
        <w:rPr>
          <w:highlight w:val="yellow"/>
        </w:rPr>
      </w:pPr>
      <w:proofErr w:type="gramStart"/>
      <w:r w:rsidRPr="006A6715">
        <w:rPr>
          <w:b/>
          <w:highlight w:val="yellow"/>
        </w:rPr>
        <w:t>451.16</w:t>
      </w:r>
      <w:proofErr w:type="gramEnd"/>
      <w:r w:rsidRPr="006A6715">
        <w:rPr>
          <w:b/>
          <w:highlight w:val="yellow"/>
        </w:rPr>
        <w:t xml:space="preserve">, </w:t>
      </w:r>
      <w:r w:rsidR="0018089B" w:rsidRPr="006A6715">
        <w:rPr>
          <w:b/>
          <w:highlight w:val="yellow"/>
        </w:rPr>
        <w:t>Opening to Traffic</w:t>
      </w:r>
    </w:p>
    <w:p w:rsidR="0018089B" w:rsidRPr="006A6715" w:rsidRDefault="0018089B" w:rsidP="0018089B">
      <w:pPr>
        <w:ind w:firstLine="720"/>
        <w:jc w:val="both"/>
        <w:rPr>
          <w:highlight w:val="yellow"/>
        </w:rPr>
      </w:pPr>
      <w:r w:rsidRPr="006A6715">
        <w:rPr>
          <w:highlight w:val="yellow"/>
        </w:rPr>
        <w:t xml:space="preserve">On page 259 </w:t>
      </w:r>
      <w:r w:rsidRPr="006A6715">
        <w:rPr>
          <w:b/>
          <w:highlight w:val="yellow"/>
        </w:rPr>
        <w:t xml:space="preserve">Replace </w:t>
      </w:r>
      <w:r w:rsidRPr="006A6715">
        <w:rPr>
          <w:highlight w:val="yellow"/>
        </w:rPr>
        <w:t>the first paragraph full paragraph with the following:</w:t>
      </w:r>
    </w:p>
    <w:p w:rsidR="0018089B" w:rsidRPr="006A6715" w:rsidRDefault="0018089B" w:rsidP="0018089B">
      <w:pPr>
        <w:ind w:firstLine="216"/>
        <w:jc w:val="both"/>
        <w:rPr>
          <w:highlight w:val="yellow"/>
        </w:rPr>
      </w:pPr>
    </w:p>
    <w:p w:rsidR="0018089B" w:rsidRPr="004918A5" w:rsidRDefault="0018089B" w:rsidP="00DF43BF">
      <w:pPr>
        <w:pStyle w:val="SubsectionParagraph"/>
        <w:tabs>
          <w:tab w:val="clear" w:pos="864"/>
          <w:tab w:val="left" w:pos="720"/>
        </w:tabs>
        <w:ind w:left="720" w:firstLine="0"/>
        <w:rPr>
          <w:color w:val="000000"/>
        </w:rPr>
      </w:pPr>
      <w:r w:rsidRPr="006A6715">
        <w:rPr>
          <w:b/>
          <w:highlight w:val="yellow"/>
          <w:lang w:val="en-CA"/>
        </w:rPr>
        <w:t>A  Pavement Repairs before Department Acceptance.</w:t>
      </w:r>
      <w:r w:rsidRPr="006A6715">
        <w:rPr>
          <w:highlight w:val="yellow"/>
          <w:lang w:val="en-CA"/>
        </w:rPr>
        <w:t xml:space="preserve">  </w:t>
      </w:r>
      <w:r w:rsidR="00D052FC" w:rsidRPr="006A6715">
        <w:rPr>
          <w:highlight w:val="yellow"/>
          <w:lang w:val="en-CA"/>
        </w:rPr>
        <w:fldChar w:fldCharType="begin"/>
      </w:r>
      <w:r w:rsidRPr="006A6715">
        <w:rPr>
          <w:highlight w:val="yellow"/>
          <w:lang w:val="en-CA"/>
        </w:rPr>
        <w:instrText xml:space="preserve"> SEQ CHAPTER \h \r 1</w:instrText>
      </w:r>
      <w:r w:rsidR="00D052FC" w:rsidRPr="006A6715">
        <w:rPr>
          <w:highlight w:val="yellow"/>
          <w:lang w:val="en-CA"/>
        </w:rPr>
        <w:fldChar w:fldCharType="end"/>
      </w:r>
      <w:r w:rsidRPr="006A6715">
        <w:rPr>
          <w:color w:val="000000"/>
          <w:highlight w:val="yellow"/>
        </w:rPr>
        <w:t xml:space="preserve">Repair transverse or diagonally cracked full depth pavement; longitudinally cracked full depth pavement; </w:t>
      </w:r>
      <w:proofErr w:type="spellStart"/>
      <w:r w:rsidRPr="006A6715">
        <w:rPr>
          <w:color w:val="000000"/>
          <w:highlight w:val="yellow"/>
        </w:rPr>
        <w:t>spalled</w:t>
      </w:r>
      <w:proofErr w:type="spellEnd"/>
      <w:r w:rsidRPr="006A6715">
        <w:rPr>
          <w:color w:val="000000"/>
          <w:highlight w:val="yellow"/>
        </w:rPr>
        <w:t xml:space="preserve"> pavement </w:t>
      </w:r>
      <w:r w:rsidRPr="006A6715">
        <w:rPr>
          <w:color w:val="000000"/>
          <w:highlight w:val="yellow"/>
        </w:rPr>
        <w:lastRenderedPageBreak/>
        <w:t xml:space="preserve">surfaces and any </w:t>
      </w:r>
      <w:proofErr w:type="gramStart"/>
      <w:r w:rsidRPr="006A6715">
        <w:rPr>
          <w:color w:val="000000"/>
          <w:highlight w:val="yellow"/>
        </w:rPr>
        <w:t>portland</w:t>
      </w:r>
      <w:proofErr w:type="gramEnd"/>
      <w:r w:rsidRPr="006A6715">
        <w:rPr>
          <w:color w:val="000000"/>
          <w:highlight w:val="yellow"/>
        </w:rPr>
        <w:t xml:space="preserve"> cement concrete pavement panels with cement balls or </w:t>
      </w:r>
      <w:proofErr w:type="spellStart"/>
      <w:r w:rsidRPr="006A6715">
        <w:rPr>
          <w:color w:val="000000"/>
          <w:highlight w:val="yellow"/>
        </w:rPr>
        <w:t>mudballs</w:t>
      </w:r>
      <w:proofErr w:type="spellEnd"/>
      <w:r w:rsidRPr="006A6715">
        <w:rPr>
          <w:color w:val="000000"/>
          <w:highlight w:val="yellow"/>
        </w:rPr>
        <w:t>; at no cost to the Department.  Perform the repairs until the Department’s Form C-85 (Report of Final Inspection</w:t>
      </w:r>
      <w:r w:rsidR="00D052FC" w:rsidRPr="006A6715">
        <w:rPr>
          <w:color w:val="000000"/>
          <w:highlight w:val="yellow"/>
        </w:rPr>
        <w:fldChar w:fldCharType="begin"/>
      </w:r>
      <w:r w:rsidRPr="006A6715">
        <w:rPr>
          <w:color w:val="000000"/>
          <w:highlight w:val="yellow"/>
        </w:rPr>
        <w:instrText xml:space="preserve"> XE "</w:instrText>
      </w:r>
      <w:r w:rsidRPr="006A6715">
        <w:rPr>
          <w:highlight w:val="yellow"/>
        </w:rPr>
        <w:instrText>Inspection"</w:instrText>
      </w:r>
      <w:r w:rsidRPr="006A6715">
        <w:rPr>
          <w:color w:val="000000"/>
          <w:highlight w:val="yellow"/>
        </w:rPr>
        <w:instrText xml:space="preserve"> </w:instrText>
      </w:r>
      <w:r w:rsidR="00D052FC" w:rsidRPr="006A6715">
        <w:rPr>
          <w:color w:val="000000"/>
          <w:highlight w:val="yellow"/>
        </w:rPr>
        <w:fldChar w:fldCharType="end"/>
      </w:r>
      <w:r w:rsidRPr="006A6715">
        <w:rPr>
          <w:color w:val="000000"/>
          <w:highlight w:val="yellow"/>
        </w:rPr>
        <w:t xml:space="preserve"> and Acceptance</w:t>
      </w:r>
      <w:r w:rsidR="00D052FC" w:rsidRPr="006A6715">
        <w:rPr>
          <w:color w:val="000000"/>
          <w:highlight w:val="yellow"/>
        </w:rPr>
        <w:fldChar w:fldCharType="begin"/>
      </w:r>
      <w:r w:rsidRPr="006A6715">
        <w:rPr>
          <w:color w:val="000000"/>
          <w:highlight w:val="yellow"/>
        </w:rPr>
        <w:instrText xml:space="preserve"> XE "</w:instrText>
      </w:r>
      <w:r w:rsidRPr="006A6715">
        <w:rPr>
          <w:highlight w:val="yellow"/>
        </w:rPr>
        <w:instrText>Acceptance"</w:instrText>
      </w:r>
      <w:r w:rsidRPr="006A6715">
        <w:rPr>
          <w:color w:val="000000"/>
          <w:highlight w:val="yellow"/>
        </w:rPr>
        <w:instrText xml:space="preserve"> </w:instrText>
      </w:r>
      <w:r w:rsidR="00D052FC" w:rsidRPr="006A6715">
        <w:rPr>
          <w:color w:val="000000"/>
          <w:highlight w:val="yellow"/>
        </w:rPr>
        <w:fldChar w:fldCharType="end"/>
      </w:r>
      <w:r w:rsidRPr="006A6715">
        <w:rPr>
          <w:color w:val="000000"/>
          <w:highlight w:val="yellow"/>
        </w:rPr>
        <w:t>) or partial C-85 is issued for the pavement</w:t>
      </w:r>
      <w:proofErr w:type="gramStart"/>
      <w:r w:rsidRPr="006A6715">
        <w:rPr>
          <w:color w:val="000000"/>
          <w:highlight w:val="yellow"/>
        </w:rPr>
        <w:t xml:space="preserve">. </w:t>
      </w:r>
      <w:proofErr w:type="gramEnd"/>
      <w:r w:rsidRPr="006A6715">
        <w:rPr>
          <w:color w:val="000000"/>
          <w:highlight w:val="yellow"/>
        </w:rPr>
        <w:t>The issuance of a final C-85 will occur within 30 days after all of the pavement items, including all safety items, are completed and accepted, and the pavement is open to traffic</w:t>
      </w:r>
      <w:proofErr w:type="gramStart"/>
      <w:r w:rsidRPr="006A6715">
        <w:rPr>
          <w:color w:val="000000"/>
          <w:highlight w:val="yellow"/>
        </w:rPr>
        <w:t xml:space="preserve">. </w:t>
      </w:r>
      <w:proofErr w:type="gramEnd"/>
      <w:r w:rsidRPr="006A6715">
        <w:rPr>
          <w:color w:val="000000"/>
          <w:highlight w:val="yellow"/>
        </w:rPr>
        <w:t>The issuance of a partial C-85 will occur within 30 days after the pavement is completed and accepted, and all safety items are in place to allow the pavement to be safely open to traffic during the winter months from December 1 to April 30.</w:t>
      </w:r>
    </w:p>
    <w:p w:rsidR="0018089B" w:rsidRPr="004918A5" w:rsidRDefault="0018089B" w:rsidP="0018089B">
      <w:pPr>
        <w:tabs>
          <w:tab w:val="left" w:pos="432"/>
          <w:tab w:val="left" w:pos="720"/>
          <w:tab w:val="left" w:pos="1296"/>
          <w:tab w:val="left" w:pos="1728"/>
          <w:tab w:val="left" w:pos="2160"/>
          <w:tab w:val="left" w:pos="2592"/>
          <w:tab w:val="left" w:pos="3024"/>
          <w:tab w:val="left" w:pos="3456"/>
          <w:tab w:val="left" w:pos="3888"/>
          <w:tab w:val="left" w:pos="4320"/>
          <w:tab w:val="left" w:pos="4752"/>
        </w:tabs>
        <w:jc w:val="both"/>
      </w:pPr>
    </w:p>
    <w:p w:rsidR="00144DDA" w:rsidRPr="006A6715" w:rsidRDefault="00144DDA" w:rsidP="00144DDA">
      <w:pPr>
        <w:pStyle w:val="SubsectionParagraph"/>
        <w:tabs>
          <w:tab w:val="clear" w:pos="864"/>
          <w:tab w:val="left" w:pos="720"/>
        </w:tabs>
        <w:ind w:firstLine="0"/>
        <w:rPr>
          <w:b/>
          <w:highlight w:val="yellow"/>
          <w:lang w:val="en-CA"/>
        </w:rPr>
      </w:pPr>
      <w:proofErr w:type="gramStart"/>
      <w:r w:rsidRPr="006A6715">
        <w:rPr>
          <w:b/>
          <w:highlight w:val="yellow"/>
          <w:lang w:val="en-CA"/>
        </w:rPr>
        <w:t>501.04</w:t>
      </w:r>
      <w:proofErr w:type="gramEnd"/>
      <w:r w:rsidRPr="006A6715">
        <w:rPr>
          <w:b/>
          <w:highlight w:val="yellow"/>
          <w:lang w:val="en-CA"/>
        </w:rPr>
        <w:t>,</w:t>
      </w:r>
    </w:p>
    <w:p w:rsidR="00144DDA" w:rsidRPr="004918A5" w:rsidRDefault="00144DDA" w:rsidP="00707722">
      <w:pPr>
        <w:pStyle w:val="SubsectionParagraph"/>
        <w:tabs>
          <w:tab w:val="clear" w:pos="864"/>
          <w:tab w:val="left" w:pos="720"/>
        </w:tabs>
        <w:ind w:left="720" w:firstLine="0"/>
        <w:rPr>
          <w:lang w:val="en-CA"/>
        </w:rPr>
      </w:pPr>
      <w:r w:rsidRPr="006A6715">
        <w:rPr>
          <w:highlight w:val="yellow"/>
          <w:lang w:val="en-CA"/>
        </w:rPr>
        <w:t xml:space="preserve">On page 278, in the sentence after the term </w:t>
      </w:r>
      <w:r w:rsidRPr="006A6715">
        <w:rPr>
          <w:b/>
          <w:highlight w:val="yellow"/>
          <w:lang w:val="en-CA"/>
        </w:rPr>
        <w:t xml:space="preserve">Shop Drawings, </w:t>
      </w:r>
      <w:r w:rsidRPr="006A6715">
        <w:rPr>
          <w:highlight w:val="yellow"/>
          <w:lang w:val="en-CA"/>
        </w:rPr>
        <w:t xml:space="preserve">after the phrase according to: </w:t>
      </w:r>
      <w:r w:rsidRPr="006A6715">
        <w:rPr>
          <w:b/>
          <w:highlight w:val="yellow"/>
          <w:lang w:val="en-CA"/>
        </w:rPr>
        <w:t xml:space="preserve">Add </w:t>
      </w:r>
      <w:r w:rsidRPr="006A6715">
        <w:rPr>
          <w:highlight w:val="yellow"/>
          <w:lang w:val="en-CA"/>
        </w:rPr>
        <w:t>the appropriate</w:t>
      </w:r>
    </w:p>
    <w:p w:rsidR="00144DDA" w:rsidRPr="004918A5" w:rsidRDefault="00144DDA" w:rsidP="00144DDA">
      <w:pPr>
        <w:pStyle w:val="SubsectionParagraph"/>
        <w:tabs>
          <w:tab w:val="clear" w:pos="864"/>
          <w:tab w:val="left" w:pos="720"/>
        </w:tabs>
        <w:ind w:firstLine="0"/>
        <w:rPr>
          <w:color w:val="000000"/>
        </w:rPr>
      </w:pPr>
    </w:p>
    <w:p w:rsidR="00D91D3C" w:rsidRPr="00A35D5C" w:rsidRDefault="00D91D3C" w:rsidP="00D91D3C">
      <w:pPr>
        <w:rPr>
          <w:b/>
          <w:highlight w:val="yellow"/>
        </w:rPr>
      </w:pPr>
      <w:proofErr w:type="gramStart"/>
      <w:r w:rsidRPr="00A35D5C">
        <w:rPr>
          <w:b/>
          <w:highlight w:val="yellow"/>
        </w:rPr>
        <w:t>501.05</w:t>
      </w:r>
      <w:proofErr w:type="gramEnd"/>
      <w:r w:rsidRPr="00A35D5C">
        <w:rPr>
          <w:b/>
          <w:highlight w:val="yellow"/>
        </w:rPr>
        <w:t>,</w:t>
      </w:r>
    </w:p>
    <w:p w:rsidR="00D91D3C" w:rsidRPr="00A35D5C" w:rsidRDefault="00D91D3C" w:rsidP="00D91D3C">
      <w:pPr>
        <w:pStyle w:val="SubsectionParagraph"/>
        <w:ind w:left="720" w:firstLine="0"/>
        <w:rPr>
          <w:highlight w:val="yellow"/>
        </w:rPr>
      </w:pPr>
      <w:r w:rsidRPr="00A35D5C">
        <w:rPr>
          <w:highlight w:val="yellow"/>
        </w:rPr>
        <w:t xml:space="preserve">On page 280, </w:t>
      </w:r>
      <w:r w:rsidRPr="00A35D5C">
        <w:rPr>
          <w:b/>
          <w:highlight w:val="yellow"/>
        </w:rPr>
        <w:t>replace</w:t>
      </w:r>
      <w:r w:rsidRPr="00A35D5C">
        <w:rPr>
          <w:highlight w:val="yellow"/>
        </w:rPr>
        <w:t xml:space="preserve"> the entire section with the following</w:t>
      </w:r>
      <w:proofErr w:type="gramStart"/>
      <w:r w:rsidRPr="00A35D5C">
        <w:rPr>
          <w:highlight w:val="yellow"/>
        </w:rPr>
        <w:t>:.</w:t>
      </w:r>
      <w:proofErr w:type="gramEnd"/>
    </w:p>
    <w:p w:rsidR="00D91D3C" w:rsidRPr="00A35D5C" w:rsidRDefault="00D91D3C" w:rsidP="00D91D3C">
      <w:pPr>
        <w:pStyle w:val="SubsectionParagraph"/>
        <w:ind w:left="720"/>
        <w:rPr>
          <w:highlight w:val="yellow"/>
        </w:rPr>
      </w:pPr>
      <w:r w:rsidRPr="00A35D5C">
        <w:rPr>
          <w:highlight w:val="yellow"/>
        </w:rPr>
        <w:t xml:space="preserve">Design and perform all procedures as directed by the </w:t>
      </w:r>
      <w:hyperlink r:id="rId10" w:history="1">
        <w:r w:rsidRPr="00A35D5C">
          <w:rPr>
            <w:rStyle w:val="Hyperlink"/>
          </w:rPr>
          <w:t>AASHTO Standard Specifications</w:t>
        </w:r>
        <w:r w:rsidR="00D052FC" w:rsidRPr="00A35D5C">
          <w:rPr>
            <w:rStyle w:val="Hyperlink"/>
          </w:rPr>
          <w:fldChar w:fldCharType="begin"/>
        </w:r>
        <w:r w:rsidRPr="00A35D5C">
          <w:rPr>
            <w:rStyle w:val="Hyperlink"/>
          </w:rPr>
          <w:instrText xml:space="preserve"> XE "Specifications" </w:instrText>
        </w:r>
        <w:r w:rsidR="00D052FC" w:rsidRPr="00A35D5C">
          <w:rPr>
            <w:rStyle w:val="Hyperlink"/>
          </w:rPr>
          <w:fldChar w:fldCharType="end"/>
        </w:r>
      </w:hyperlink>
      <w:r w:rsidRPr="00A35D5C">
        <w:rPr>
          <w:highlight w:val="yellow"/>
        </w:rPr>
        <w:t xml:space="preserve"> or the </w:t>
      </w:r>
      <w:hyperlink r:id="rId11" w:history="1">
        <w:r w:rsidRPr="00A35D5C">
          <w:rPr>
            <w:rStyle w:val="Hyperlink"/>
          </w:rPr>
          <w:t>AASHTO LRFD Bridge</w:t>
        </w:r>
        <w:r w:rsidR="00D052FC" w:rsidRPr="00A35D5C">
          <w:rPr>
            <w:rStyle w:val="Hyperlink"/>
          </w:rPr>
          <w:fldChar w:fldCharType="begin"/>
        </w:r>
        <w:r w:rsidRPr="00A35D5C">
          <w:rPr>
            <w:rStyle w:val="Hyperlink"/>
          </w:rPr>
          <w:instrText xml:space="preserve"> XE "Bridge" </w:instrText>
        </w:r>
        <w:r w:rsidR="00D052FC" w:rsidRPr="00A35D5C">
          <w:rPr>
            <w:rStyle w:val="Hyperlink"/>
          </w:rPr>
          <w:fldChar w:fldCharType="end"/>
        </w:r>
      </w:hyperlink>
      <w:r w:rsidRPr="00A35D5C">
        <w:rPr>
          <w:highlight w:val="yellow"/>
        </w:rPr>
        <w:t xml:space="preserve"> except as modified herein:</w:t>
      </w:r>
      <w:r w:rsidRPr="00A35D5C">
        <w:rPr>
          <w:highlight w:val="yellow"/>
        </w:rPr>
        <w:tab/>
        <w:t>Perform daily inspections to ensure the work governed by the construction plan is functioning as designed</w:t>
      </w:r>
      <w:proofErr w:type="gramStart"/>
      <w:r w:rsidRPr="00A35D5C">
        <w:rPr>
          <w:highlight w:val="yellow"/>
        </w:rPr>
        <w:t>. Report malfunctioning work to the Engineer immediately.</w:t>
      </w:r>
      <w:proofErr w:type="gramEnd"/>
    </w:p>
    <w:p w:rsidR="00D91D3C" w:rsidRPr="00A35D5C" w:rsidRDefault="00D91D3C" w:rsidP="00D91D3C">
      <w:pPr>
        <w:pStyle w:val="Definition"/>
        <w:ind w:left="720"/>
        <w:rPr>
          <w:sz w:val="24"/>
          <w:szCs w:val="24"/>
          <w:highlight w:val="yellow"/>
        </w:rPr>
      </w:pPr>
      <w:r w:rsidRPr="00A35D5C">
        <w:rPr>
          <w:sz w:val="24"/>
          <w:szCs w:val="24"/>
          <w:highlight w:val="yellow"/>
        </w:rPr>
        <w:t>A.</w:t>
      </w:r>
      <w:r w:rsidRPr="00A35D5C">
        <w:rPr>
          <w:sz w:val="24"/>
          <w:szCs w:val="24"/>
          <w:highlight w:val="yellow"/>
        </w:rPr>
        <w:tab/>
      </w:r>
      <w:r w:rsidRPr="00A35D5C">
        <w:rPr>
          <w:b/>
          <w:sz w:val="24"/>
          <w:szCs w:val="24"/>
          <w:highlight w:val="yellow"/>
        </w:rPr>
        <w:t>Projects with Railroad Involvement</w:t>
      </w:r>
      <w:proofErr w:type="gramStart"/>
      <w:r w:rsidRPr="00A35D5C">
        <w:rPr>
          <w:b/>
          <w:sz w:val="24"/>
          <w:szCs w:val="24"/>
          <w:highlight w:val="yellow"/>
        </w:rPr>
        <w:t xml:space="preserve">. </w:t>
      </w:r>
      <w:proofErr w:type="gramEnd"/>
      <w:r w:rsidRPr="00A35D5C">
        <w:rPr>
          <w:sz w:val="24"/>
          <w:szCs w:val="24"/>
          <w:highlight w:val="yellow"/>
        </w:rPr>
        <w:t>Prepare and provide plans listed in this section as follows:</w:t>
      </w:r>
    </w:p>
    <w:p w:rsidR="00D91D3C" w:rsidRPr="00A35D5C" w:rsidRDefault="00D91D3C" w:rsidP="00D91D3C">
      <w:pPr>
        <w:pStyle w:val="SubsectionParagraph"/>
        <w:ind w:left="720"/>
        <w:rPr>
          <w:highlight w:val="yellow"/>
        </w:rPr>
      </w:pPr>
      <w:r w:rsidRPr="00A35D5C">
        <w:rPr>
          <w:highlight w:val="yellow"/>
        </w:rPr>
        <w:t>Have an Ohio Registered Engineer</w:t>
      </w:r>
      <w:r w:rsidR="00D052FC" w:rsidRPr="00A35D5C">
        <w:rPr>
          <w:highlight w:val="yellow"/>
        </w:rPr>
        <w:fldChar w:fldCharType="begin"/>
      </w:r>
      <w:r w:rsidRPr="00A35D5C">
        <w:rPr>
          <w:highlight w:val="yellow"/>
        </w:rPr>
        <w:instrText xml:space="preserve"> XE "Authority of: Engineer" </w:instrText>
      </w:r>
      <w:r w:rsidR="00D052FC" w:rsidRPr="00A35D5C">
        <w:rPr>
          <w:highlight w:val="yellow"/>
        </w:rPr>
        <w:fldChar w:fldCharType="end"/>
      </w:r>
      <w:r w:rsidRPr="00A35D5C">
        <w:rPr>
          <w:highlight w:val="yellow"/>
        </w:rPr>
        <w:t xml:space="preserve"> prepare, sign, seal and date each plan</w:t>
      </w:r>
      <w:proofErr w:type="gramStart"/>
      <w:r w:rsidRPr="00A35D5C">
        <w:rPr>
          <w:highlight w:val="yellow"/>
        </w:rPr>
        <w:t xml:space="preserve">. </w:t>
      </w:r>
      <w:proofErr w:type="gramEnd"/>
      <w:r w:rsidRPr="00A35D5C">
        <w:rPr>
          <w:highlight w:val="yellow"/>
        </w:rPr>
        <w:t>Submit plans to all involved railway companies at least 50 days before construction begins</w:t>
      </w:r>
      <w:proofErr w:type="gramStart"/>
      <w:r w:rsidRPr="00A35D5C">
        <w:rPr>
          <w:highlight w:val="yellow"/>
        </w:rPr>
        <w:t xml:space="preserve">. </w:t>
      </w:r>
      <w:proofErr w:type="gramEnd"/>
      <w:r w:rsidRPr="00A35D5C">
        <w:rPr>
          <w:highlight w:val="yellow"/>
        </w:rPr>
        <w:t>Obtain acceptance from all involved railroad companies</w:t>
      </w:r>
      <w:proofErr w:type="gramStart"/>
      <w:r w:rsidRPr="00A35D5C">
        <w:rPr>
          <w:highlight w:val="yellow"/>
        </w:rPr>
        <w:t xml:space="preserve">. </w:t>
      </w:r>
      <w:proofErr w:type="gramEnd"/>
      <w:r w:rsidRPr="00A35D5C">
        <w:rPr>
          <w:highlight w:val="yellow"/>
        </w:rPr>
        <w:t>Furnish the Engineer copies of all correspondence with the railroad, documentation of railroad acceptance and the plans accepted by the railroad</w:t>
      </w:r>
      <w:proofErr w:type="gramStart"/>
      <w:r w:rsidRPr="00A35D5C">
        <w:rPr>
          <w:highlight w:val="yellow"/>
        </w:rPr>
        <w:t xml:space="preserve">. </w:t>
      </w:r>
      <w:proofErr w:type="gramEnd"/>
      <w:r w:rsidRPr="00A35D5C">
        <w:rPr>
          <w:highlight w:val="yellow"/>
        </w:rPr>
        <w:t>Department acceptance is not required.</w:t>
      </w:r>
    </w:p>
    <w:p w:rsidR="00D91D3C" w:rsidRPr="00A35D5C" w:rsidRDefault="00D91D3C" w:rsidP="00D91D3C">
      <w:pPr>
        <w:pStyle w:val="SubsectionParagraph"/>
        <w:ind w:left="720"/>
        <w:rPr>
          <w:highlight w:val="yellow"/>
        </w:rPr>
      </w:pPr>
      <w:r w:rsidRPr="00A35D5C">
        <w:rPr>
          <w:highlight w:val="yellow"/>
        </w:rPr>
        <w:t xml:space="preserve"> Perform all work in accordance with the accepted plans</w:t>
      </w:r>
      <w:proofErr w:type="gramStart"/>
      <w:r w:rsidRPr="00A35D5C">
        <w:rPr>
          <w:highlight w:val="yellow"/>
        </w:rPr>
        <w:t xml:space="preserve">. </w:t>
      </w:r>
      <w:proofErr w:type="gramEnd"/>
      <w:r w:rsidRPr="00A35D5C">
        <w:rPr>
          <w:highlight w:val="yellow"/>
        </w:rPr>
        <w:t>Immediately cease all operations that deviate from the accepted plan</w:t>
      </w:r>
      <w:proofErr w:type="gramStart"/>
      <w:r w:rsidRPr="00A35D5C">
        <w:rPr>
          <w:highlight w:val="yellow"/>
        </w:rPr>
        <w:t xml:space="preserve">. </w:t>
      </w:r>
      <w:proofErr w:type="gramEnd"/>
      <w:r w:rsidRPr="00A35D5C">
        <w:rPr>
          <w:highlight w:val="yellow"/>
        </w:rPr>
        <w:t>If a deviation is necessary, furnish the Engineer a copy of a revised plan including documentation of acceptance from all involved railroad companies as least 24 hours before construction on deviated work begins</w:t>
      </w:r>
      <w:proofErr w:type="gramStart"/>
      <w:r w:rsidRPr="00A35D5C">
        <w:rPr>
          <w:highlight w:val="yellow"/>
        </w:rPr>
        <w:t xml:space="preserve">. </w:t>
      </w:r>
      <w:proofErr w:type="gramEnd"/>
      <w:r w:rsidRPr="00A35D5C">
        <w:rPr>
          <w:highlight w:val="yellow"/>
        </w:rPr>
        <w:t>The revised plan shall be sealed and dated by an Ohio Registered Engineer</w:t>
      </w:r>
      <w:proofErr w:type="gramStart"/>
      <w:r w:rsidRPr="00A35D5C">
        <w:rPr>
          <w:highlight w:val="yellow"/>
        </w:rPr>
        <w:t xml:space="preserve">. </w:t>
      </w:r>
      <w:proofErr w:type="gramEnd"/>
      <w:r w:rsidRPr="00A35D5C">
        <w:rPr>
          <w:highlight w:val="yellow"/>
        </w:rPr>
        <w:t>Department acceptance of revised plans is not required</w:t>
      </w:r>
      <w:proofErr w:type="gramStart"/>
      <w:r w:rsidRPr="00A35D5C">
        <w:rPr>
          <w:highlight w:val="yellow"/>
        </w:rPr>
        <w:t xml:space="preserve">. </w:t>
      </w:r>
      <w:proofErr w:type="gramEnd"/>
      <w:r w:rsidRPr="00A35D5C">
        <w:rPr>
          <w:highlight w:val="yellow"/>
        </w:rPr>
        <w:t>The Department will consider delays resulting from construction plan deviations as non-excusable in accordance with 108.06.E.</w:t>
      </w:r>
    </w:p>
    <w:p w:rsidR="00D91D3C" w:rsidRPr="00A35D5C" w:rsidRDefault="00D91D3C" w:rsidP="00D91D3C">
      <w:pPr>
        <w:pStyle w:val="SubsectionParagraph"/>
        <w:ind w:left="720"/>
        <w:rPr>
          <w:highlight w:val="yellow"/>
        </w:rPr>
      </w:pPr>
      <w:r w:rsidRPr="00A35D5C">
        <w:rPr>
          <w:highlight w:val="yellow"/>
        </w:rPr>
        <w:t>This section applies to construction plans for the following:</w:t>
      </w:r>
    </w:p>
    <w:p w:rsidR="00D91D3C" w:rsidRPr="00A35D5C" w:rsidRDefault="00D91D3C" w:rsidP="00D91D3C">
      <w:pPr>
        <w:pStyle w:val="1Indent2Paragraph"/>
        <w:ind w:left="720"/>
        <w:rPr>
          <w:sz w:val="24"/>
          <w:szCs w:val="24"/>
          <w:highlight w:val="yellow"/>
        </w:rPr>
      </w:pPr>
      <w:r w:rsidRPr="00A35D5C">
        <w:rPr>
          <w:sz w:val="24"/>
          <w:szCs w:val="24"/>
          <w:highlight w:val="yellow"/>
        </w:rPr>
        <w:t>1.</w:t>
      </w:r>
      <w:r w:rsidRPr="00A35D5C">
        <w:rPr>
          <w:sz w:val="24"/>
          <w:szCs w:val="24"/>
          <w:highlight w:val="yellow"/>
        </w:rPr>
        <w:tab/>
        <w:t>Sheeting</w:t>
      </w:r>
      <w:r w:rsidR="00D052FC" w:rsidRPr="00A35D5C">
        <w:rPr>
          <w:sz w:val="24"/>
          <w:szCs w:val="24"/>
          <w:highlight w:val="yellow"/>
        </w:rPr>
        <w:fldChar w:fldCharType="begin"/>
      </w:r>
      <w:r w:rsidRPr="00A35D5C">
        <w:rPr>
          <w:sz w:val="24"/>
          <w:szCs w:val="24"/>
          <w:highlight w:val="yellow"/>
        </w:rPr>
        <w:instrText xml:space="preserve"> XE "Sheeting" </w:instrText>
      </w:r>
      <w:r w:rsidR="00D052FC" w:rsidRPr="00A35D5C">
        <w:rPr>
          <w:sz w:val="24"/>
          <w:szCs w:val="24"/>
          <w:highlight w:val="yellow"/>
        </w:rPr>
        <w:fldChar w:fldCharType="end"/>
      </w:r>
      <w:r w:rsidRPr="00A35D5C">
        <w:rPr>
          <w:sz w:val="24"/>
          <w:szCs w:val="24"/>
          <w:highlight w:val="yellow"/>
        </w:rPr>
        <w:t xml:space="preserve"> and bracing of excavations adjacent to the railroad tracks</w:t>
      </w:r>
      <w:proofErr w:type="gramStart"/>
      <w:r w:rsidRPr="00A35D5C">
        <w:rPr>
          <w:sz w:val="24"/>
          <w:szCs w:val="24"/>
          <w:highlight w:val="yellow"/>
        </w:rPr>
        <w:t xml:space="preserve">. </w:t>
      </w:r>
      <w:proofErr w:type="gramEnd"/>
      <w:r w:rsidRPr="00A35D5C">
        <w:rPr>
          <w:sz w:val="24"/>
          <w:szCs w:val="24"/>
          <w:highlight w:val="yellow"/>
        </w:rPr>
        <w:t>Perform work according to 501.05.B.1.</w:t>
      </w:r>
    </w:p>
    <w:p w:rsidR="00D91D3C" w:rsidRPr="00A35D5C" w:rsidRDefault="00D91D3C" w:rsidP="00D91D3C">
      <w:pPr>
        <w:pStyle w:val="1Indent2Paragraph"/>
        <w:ind w:left="720"/>
        <w:rPr>
          <w:sz w:val="24"/>
          <w:szCs w:val="24"/>
          <w:highlight w:val="yellow"/>
        </w:rPr>
      </w:pPr>
      <w:r w:rsidRPr="00A35D5C">
        <w:rPr>
          <w:sz w:val="24"/>
          <w:szCs w:val="24"/>
          <w:highlight w:val="yellow"/>
        </w:rPr>
        <w:t>2.</w:t>
      </w:r>
      <w:r w:rsidRPr="00A35D5C">
        <w:rPr>
          <w:sz w:val="24"/>
          <w:szCs w:val="24"/>
          <w:highlight w:val="yellow"/>
        </w:rPr>
        <w:tab/>
        <w:t>Demolition of structures over or within 14 feet of railroad tracks</w:t>
      </w:r>
      <w:proofErr w:type="gramStart"/>
      <w:r w:rsidRPr="00A35D5C">
        <w:rPr>
          <w:sz w:val="24"/>
          <w:szCs w:val="24"/>
          <w:highlight w:val="yellow"/>
        </w:rPr>
        <w:t xml:space="preserve">. </w:t>
      </w:r>
      <w:proofErr w:type="gramEnd"/>
      <w:r w:rsidRPr="00A35D5C">
        <w:rPr>
          <w:sz w:val="24"/>
          <w:szCs w:val="24"/>
          <w:highlight w:val="yellow"/>
        </w:rPr>
        <w:t>Perform work according to 501.05.B.2.</w:t>
      </w:r>
    </w:p>
    <w:p w:rsidR="00D91D3C" w:rsidRPr="00A35D5C" w:rsidRDefault="00D91D3C" w:rsidP="00D91D3C">
      <w:pPr>
        <w:pStyle w:val="1Indent2Paragraph"/>
        <w:ind w:left="720"/>
        <w:rPr>
          <w:sz w:val="24"/>
          <w:szCs w:val="24"/>
          <w:highlight w:val="yellow"/>
        </w:rPr>
      </w:pPr>
      <w:r w:rsidRPr="00A35D5C">
        <w:rPr>
          <w:sz w:val="24"/>
          <w:szCs w:val="24"/>
          <w:highlight w:val="yellow"/>
        </w:rPr>
        <w:t>3.</w:t>
      </w:r>
      <w:r w:rsidRPr="00A35D5C">
        <w:rPr>
          <w:sz w:val="24"/>
          <w:szCs w:val="24"/>
          <w:highlight w:val="yellow"/>
        </w:rPr>
        <w:tab/>
        <w:t>Erection of structural members over or within 14 feet of railroad tracks</w:t>
      </w:r>
      <w:proofErr w:type="gramStart"/>
      <w:r w:rsidRPr="00A35D5C">
        <w:rPr>
          <w:sz w:val="24"/>
          <w:szCs w:val="24"/>
          <w:highlight w:val="yellow"/>
        </w:rPr>
        <w:t xml:space="preserve">. </w:t>
      </w:r>
      <w:proofErr w:type="gramEnd"/>
      <w:r w:rsidRPr="00A35D5C">
        <w:rPr>
          <w:sz w:val="24"/>
          <w:szCs w:val="24"/>
          <w:highlight w:val="yellow"/>
        </w:rPr>
        <w:t>Perform work according to 501.05.B.4.</w:t>
      </w:r>
    </w:p>
    <w:p w:rsidR="00D91D3C" w:rsidRPr="00A35D5C" w:rsidRDefault="00D91D3C" w:rsidP="00D91D3C">
      <w:pPr>
        <w:pStyle w:val="Definition"/>
        <w:ind w:left="720"/>
        <w:rPr>
          <w:sz w:val="24"/>
          <w:szCs w:val="24"/>
          <w:highlight w:val="yellow"/>
        </w:rPr>
      </w:pPr>
      <w:r w:rsidRPr="00A35D5C">
        <w:rPr>
          <w:sz w:val="24"/>
          <w:szCs w:val="24"/>
          <w:highlight w:val="yellow"/>
        </w:rPr>
        <w:t>B.</w:t>
      </w:r>
      <w:r w:rsidRPr="00A35D5C">
        <w:rPr>
          <w:sz w:val="24"/>
          <w:szCs w:val="24"/>
          <w:highlight w:val="yellow"/>
        </w:rPr>
        <w:tab/>
      </w:r>
      <w:r w:rsidRPr="00A35D5C">
        <w:rPr>
          <w:b/>
          <w:sz w:val="24"/>
          <w:szCs w:val="24"/>
          <w:highlight w:val="yellow"/>
        </w:rPr>
        <w:t>Projects without Railroad Involvement</w:t>
      </w:r>
      <w:proofErr w:type="gramStart"/>
      <w:r w:rsidRPr="00A35D5C">
        <w:rPr>
          <w:b/>
          <w:sz w:val="24"/>
          <w:szCs w:val="24"/>
          <w:highlight w:val="yellow"/>
        </w:rPr>
        <w:t xml:space="preserve">. </w:t>
      </w:r>
      <w:proofErr w:type="gramEnd"/>
      <w:r w:rsidRPr="00A35D5C">
        <w:rPr>
          <w:sz w:val="24"/>
          <w:szCs w:val="24"/>
          <w:highlight w:val="yellow"/>
        </w:rPr>
        <w:t>Prepare and provide plans listed in this section as follows:</w:t>
      </w:r>
    </w:p>
    <w:p w:rsidR="00D91D3C" w:rsidRPr="00A35D5C" w:rsidRDefault="00D91D3C" w:rsidP="00D91D3C">
      <w:pPr>
        <w:pStyle w:val="SubsectionParagraph"/>
        <w:ind w:left="720"/>
        <w:rPr>
          <w:highlight w:val="yellow"/>
        </w:rPr>
      </w:pPr>
      <w:r w:rsidRPr="00A35D5C">
        <w:rPr>
          <w:highlight w:val="yellow"/>
        </w:rPr>
        <w:lastRenderedPageBreak/>
        <w:t>Have an Ohio Registered Engineer</w:t>
      </w:r>
      <w:r w:rsidR="00D052FC" w:rsidRPr="00A35D5C">
        <w:rPr>
          <w:highlight w:val="yellow"/>
        </w:rPr>
        <w:fldChar w:fldCharType="begin"/>
      </w:r>
      <w:r w:rsidRPr="00A35D5C">
        <w:rPr>
          <w:highlight w:val="yellow"/>
        </w:rPr>
        <w:instrText xml:space="preserve"> XE "Authority of: Engineer" </w:instrText>
      </w:r>
      <w:r w:rsidR="00D052FC" w:rsidRPr="00A35D5C">
        <w:rPr>
          <w:highlight w:val="yellow"/>
        </w:rPr>
        <w:fldChar w:fldCharType="end"/>
      </w:r>
      <w:r w:rsidRPr="00A35D5C">
        <w:rPr>
          <w:highlight w:val="yellow"/>
        </w:rPr>
        <w:t xml:space="preserve"> prepare, sign, seal and date each plan</w:t>
      </w:r>
      <w:proofErr w:type="gramStart"/>
      <w:r w:rsidRPr="00A35D5C">
        <w:rPr>
          <w:highlight w:val="yellow"/>
        </w:rPr>
        <w:t xml:space="preserve">. </w:t>
      </w:r>
      <w:proofErr w:type="gramEnd"/>
      <w:r w:rsidRPr="00A35D5C">
        <w:rPr>
          <w:highlight w:val="yellow"/>
        </w:rPr>
        <w:t>Have a second Ohio Registered Engineer check, sign, seal and date each plan</w:t>
      </w:r>
      <w:proofErr w:type="gramStart"/>
      <w:r w:rsidRPr="00A35D5C">
        <w:rPr>
          <w:highlight w:val="yellow"/>
        </w:rPr>
        <w:t xml:space="preserve">. </w:t>
      </w:r>
      <w:proofErr w:type="gramEnd"/>
      <w:r w:rsidRPr="00A35D5C">
        <w:rPr>
          <w:highlight w:val="yellow"/>
        </w:rPr>
        <w:t xml:space="preserve">The preparer and </w:t>
      </w:r>
      <w:proofErr w:type="gramStart"/>
      <w:r w:rsidRPr="00A35D5C">
        <w:rPr>
          <w:highlight w:val="yellow"/>
        </w:rPr>
        <w:t>checker  shall</w:t>
      </w:r>
      <w:proofErr w:type="gramEnd"/>
      <w:r w:rsidRPr="00A35D5C">
        <w:rPr>
          <w:highlight w:val="yellow"/>
        </w:rPr>
        <w:t xml:space="preserve"> be two different Engineers. </w:t>
      </w:r>
    </w:p>
    <w:p w:rsidR="00D91D3C" w:rsidRPr="00A35D5C" w:rsidRDefault="00D91D3C" w:rsidP="00D91D3C">
      <w:pPr>
        <w:pStyle w:val="SubsectionParagraph"/>
        <w:ind w:left="720"/>
        <w:rPr>
          <w:highlight w:val="yellow"/>
        </w:rPr>
      </w:pPr>
      <w:r w:rsidRPr="00A35D5C">
        <w:rPr>
          <w:highlight w:val="yellow"/>
        </w:rPr>
        <w:t>Submit the plan to the Engineer</w:t>
      </w:r>
      <w:r w:rsidR="00D052FC" w:rsidRPr="00A35D5C">
        <w:rPr>
          <w:highlight w:val="yellow"/>
        </w:rPr>
        <w:fldChar w:fldCharType="begin"/>
      </w:r>
      <w:r w:rsidRPr="00A35D5C">
        <w:rPr>
          <w:highlight w:val="yellow"/>
        </w:rPr>
        <w:instrText xml:space="preserve"> XE "Authority of: Engineer" </w:instrText>
      </w:r>
      <w:r w:rsidR="00D052FC" w:rsidRPr="00A35D5C">
        <w:rPr>
          <w:highlight w:val="yellow"/>
        </w:rPr>
        <w:fldChar w:fldCharType="end"/>
      </w:r>
      <w:r w:rsidRPr="00A35D5C">
        <w:rPr>
          <w:highlight w:val="yellow"/>
        </w:rPr>
        <w:t xml:space="preserve"> at least 7 days before construction begins</w:t>
      </w:r>
      <w:proofErr w:type="gramStart"/>
      <w:r w:rsidRPr="00A35D5C">
        <w:rPr>
          <w:highlight w:val="yellow"/>
        </w:rPr>
        <w:t xml:space="preserve">. </w:t>
      </w:r>
      <w:proofErr w:type="gramEnd"/>
      <w:r w:rsidRPr="00A35D5C">
        <w:rPr>
          <w:highlight w:val="yellow"/>
        </w:rPr>
        <w:t>Department acceptance is not required.</w:t>
      </w:r>
    </w:p>
    <w:p w:rsidR="00D91D3C" w:rsidRPr="00A35D5C" w:rsidRDefault="00D91D3C" w:rsidP="00D91D3C">
      <w:pPr>
        <w:pStyle w:val="SubsectionParagraph"/>
        <w:ind w:left="720"/>
        <w:rPr>
          <w:highlight w:val="yellow"/>
        </w:rPr>
      </w:pPr>
      <w:r w:rsidRPr="00A35D5C">
        <w:rPr>
          <w:highlight w:val="yellow"/>
        </w:rPr>
        <w:t xml:space="preserve"> Perform all work in accordance with the prepared plans</w:t>
      </w:r>
      <w:proofErr w:type="gramStart"/>
      <w:r w:rsidRPr="00A35D5C">
        <w:rPr>
          <w:highlight w:val="yellow"/>
        </w:rPr>
        <w:t xml:space="preserve">. </w:t>
      </w:r>
      <w:proofErr w:type="gramEnd"/>
      <w:r w:rsidRPr="00A35D5C">
        <w:rPr>
          <w:highlight w:val="yellow"/>
        </w:rPr>
        <w:t>Immediately cease all operations that deviate from the prepared plans</w:t>
      </w:r>
      <w:proofErr w:type="gramStart"/>
      <w:r w:rsidRPr="00A35D5C">
        <w:rPr>
          <w:highlight w:val="yellow"/>
        </w:rPr>
        <w:t xml:space="preserve">. </w:t>
      </w:r>
      <w:proofErr w:type="gramEnd"/>
      <w:r w:rsidRPr="00A35D5C">
        <w:rPr>
          <w:highlight w:val="yellow"/>
        </w:rPr>
        <w:t>If a deviation is necessary, furnish the Engineer a copy of a revised plan at least 24 hours before construction on the deviated work begins</w:t>
      </w:r>
      <w:proofErr w:type="gramStart"/>
      <w:r w:rsidRPr="00A35D5C">
        <w:rPr>
          <w:highlight w:val="yellow"/>
        </w:rPr>
        <w:t xml:space="preserve">. </w:t>
      </w:r>
      <w:proofErr w:type="gramEnd"/>
      <w:r w:rsidRPr="00A35D5C">
        <w:rPr>
          <w:highlight w:val="yellow"/>
        </w:rPr>
        <w:t>The revised plan shall be signed, sealed and dated by an Ohio Registered Engineer and checked, signed and sealed and dated by a Second Ohio Registered Engineer</w:t>
      </w:r>
      <w:proofErr w:type="gramStart"/>
      <w:r w:rsidRPr="00A35D5C">
        <w:rPr>
          <w:highlight w:val="yellow"/>
        </w:rPr>
        <w:t xml:space="preserve">. </w:t>
      </w:r>
      <w:proofErr w:type="gramEnd"/>
      <w:r w:rsidRPr="00A35D5C">
        <w:rPr>
          <w:highlight w:val="yellow"/>
        </w:rPr>
        <w:t>Department acceptance of revised plans is not required</w:t>
      </w:r>
      <w:proofErr w:type="gramStart"/>
      <w:r w:rsidRPr="00A35D5C">
        <w:rPr>
          <w:highlight w:val="yellow"/>
        </w:rPr>
        <w:t xml:space="preserve">. </w:t>
      </w:r>
      <w:proofErr w:type="gramEnd"/>
      <w:r w:rsidRPr="00A35D5C">
        <w:rPr>
          <w:highlight w:val="yellow"/>
        </w:rPr>
        <w:t>The Department will consider delays resulting from construction plan deviations as non-excusable in accordance with 108.06E.</w:t>
      </w:r>
    </w:p>
    <w:p w:rsidR="00D91D3C" w:rsidRPr="00A35D5C" w:rsidRDefault="00D91D3C" w:rsidP="00D91D3C">
      <w:pPr>
        <w:pStyle w:val="SubsectionParagraph"/>
        <w:ind w:left="720"/>
        <w:rPr>
          <w:highlight w:val="yellow"/>
        </w:rPr>
      </w:pPr>
      <w:r w:rsidRPr="00A35D5C">
        <w:rPr>
          <w:highlight w:val="yellow"/>
        </w:rPr>
        <w:t>This section applies to construction plans for the following:</w:t>
      </w:r>
    </w:p>
    <w:p w:rsidR="00D91D3C" w:rsidRPr="00A35D5C" w:rsidRDefault="00D91D3C" w:rsidP="00D91D3C">
      <w:pPr>
        <w:pStyle w:val="1Indent2Paragraph"/>
        <w:ind w:left="720"/>
        <w:rPr>
          <w:sz w:val="24"/>
          <w:szCs w:val="24"/>
          <w:highlight w:val="yellow"/>
        </w:rPr>
      </w:pPr>
      <w:r w:rsidRPr="00A35D5C">
        <w:rPr>
          <w:sz w:val="24"/>
          <w:szCs w:val="24"/>
          <w:highlight w:val="yellow"/>
        </w:rPr>
        <w:t>1.</w:t>
      </w:r>
      <w:r w:rsidRPr="00A35D5C">
        <w:rPr>
          <w:sz w:val="24"/>
          <w:szCs w:val="24"/>
          <w:highlight w:val="yellow"/>
        </w:rPr>
        <w:tab/>
        <w:t>Sheeting</w:t>
      </w:r>
      <w:r w:rsidR="00D052FC" w:rsidRPr="00A35D5C">
        <w:rPr>
          <w:sz w:val="24"/>
          <w:szCs w:val="24"/>
          <w:highlight w:val="yellow"/>
        </w:rPr>
        <w:fldChar w:fldCharType="begin"/>
      </w:r>
      <w:r w:rsidRPr="00A35D5C">
        <w:rPr>
          <w:sz w:val="24"/>
          <w:szCs w:val="24"/>
          <w:highlight w:val="yellow"/>
        </w:rPr>
        <w:instrText xml:space="preserve"> XE "Sheeting" </w:instrText>
      </w:r>
      <w:r w:rsidR="00D052FC" w:rsidRPr="00A35D5C">
        <w:rPr>
          <w:sz w:val="24"/>
          <w:szCs w:val="24"/>
          <w:highlight w:val="yellow"/>
        </w:rPr>
        <w:fldChar w:fldCharType="end"/>
      </w:r>
      <w:r w:rsidRPr="00A35D5C">
        <w:rPr>
          <w:sz w:val="24"/>
          <w:szCs w:val="24"/>
          <w:highlight w:val="yellow"/>
        </w:rPr>
        <w:t xml:space="preserve"> and </w:t>
      </w:r>
      <w:proofErr w:type="gramStart"/>
      <w:r w:rsidRPr="00A35D5C">
        <w:rPr>
          <w:sz w:val="24"/>
          <w:szCs w:val="24"/>
          <w:highlight w:val="yellow"/>
        </w:rPr>
        <w:t>bracing  other</w:t>
      </w:r>
      <w:proofErr w:type="gramEnd"/>
      <w:r w:rsidRPr="00A35D5C">
        <w:rPr>
          <w:sz w:val="24"/>
          <w:szCs w:val="24"/>
          <w:highlight w:val="yellow"/>
        </w:rPr>
        <w:t xml:space="preserve"> than designs completely detailed in the contract </w:t>
      </w:r>
      <w:proofErr w:type="spellStart"/>
      <w:r w:rsidRPr="00A35D5C">
        <w:rPr>
          <w:sz w:val="24"/>
          <w:szCs w:val="24"/>
          <w:highlight w:val="yellow"/>
        </w:rPr>
        <w:t>plans.adjacent</w:t>
      </w:r>
      <w:proofErr w:type="spellEnd"/>
      <w:r w:rsidRPr="00A35D5C">
        <w:rPr>
          <w:sz w:val="24"/>
          <w:szCs w:val="24"/>
          <w:highlight w:val="yellow"/>
        </w:rPr>
        <w:t xml:space="preserve"> to active traffic when required by contract.  Perform all work as specified below:</w:t>
      </w:r>
    </w:p>
    <w:p w:rsidR="00D91D3C" w:rsidRPr="00A35D5C" w:rsidRDefault="00D91D3C" w:rsidP="00D91D3C">
      <w:pPr>
        <w:pStyle w:val="2Indent2Paragraph"/>
        <w:ind w:left="720"/>
        <w:rPr>
          <w:sz w:val="24"/>
          <w:szCs w:val="24"/>
          <w:highlight w:val="yellow"/>
        </w:rPr>
      </w:pPr>
      <w:proofErr w:type="gramStart"/>
      <w:r w:rsidRPr="00A35D5C">
        <w:rPr>
          <w:sz w:val="24"/>
          <w:szCs w:val="24"/>
          <w:highlight w:val="yellow"/>
        </w:rPr>
        <w:t>a</w:t>
      </w:r>
      <w:proofErr w:type="gramEnd"/>
      <w:r w:rsidRPr="00A35D5C">
        <w:rPr>
          <w:sz w:val="24"/>
          <w:szCs w:val="24"/>
          <w:highlight w:val="yellow"/>
        </w:rPr>
        <w:t>.</w:t>
      </w:r>
      <w:r w:rsidRPr="00A35D5C">
        <w:rPr>
          <w:sz w:val="24"/>
          <w:szCs w:val="24"/>
          <w:highlight w:val="yellow"/>
        </w:rPr>
        <w:tab/>
        <w:t>Locate sheeting and bracing per contract, if shown.</w:t>
      </w:r>
    </w:p>
    <w:p w:rsidR="00D91D3C" w:rsidRPr="00A35D5C" w:rsidRDefault="00D91D3C" w:rsidP="00D91D3C">
      <w:pPr>
        <w:pStyle w:val="2Indent2Paragraph"/>
        <w:ind w:left="720"/>
        <w:rPr>
          <w:sz w:val="24"/>
          <w:szCs w:val="24"/>
          <w:highlight w:val="yellow"/>
        </w:rPr>
      </w:pPr>
      <w:r w:rsidRPr="00A35D5C">
        <w:rPr>
          <w:sz w:val="24"/>
          <w:szCs w:val="24"/>
          <w:highlight w:val="yellow"/>
        </w:rPr>
        <w:t>b.</w:t>
      </w:r>
      <w:r w:rsidRPr="00A35D5C">
        <w:rPr>
          <w:sz w:val="24"/>
          <w:szCs w:val="24"/>
          <w:highlight w:val="yellow"/>
        </w:rPr>
        <w:tab/>
        <w:t>Maintain temporary horizontal and vertical clearances per contract.</w:t>
      </w:r>
    </w:p>
    <w:p w:rsidR="00D91D3C" w:rsidRPr="00A35D5C" w:rsidRDefault="00D91D3C" w:rsidP="00D91D3C">
      <w:pPr>
        <w:pStyle w:val="2Indent2Paragraph"/>
        <w:ind w:left="720"/>
        <w:rPr>
          <w:sz w:val="24"/>
          <w:szCs w:val="24"/>
          <w:highlight w:val="yellow"/>
        </w:rPr>
      </w:pPr>
      <w:r w:rsidRPr="00A35D5C">
        <w:rPr>
          <w:sz w:val="24"/>
          <w:szCs w:val="24"/>
          <w:highlight w:val="yellow"/>
        </w:rPr>
        <w:t>c.</w:t>
      </w:r>
      <w:r w:rsidRPr="00A35D5C">
        <w:rPr>
          <w:sz w:val="24"/>
          <w:szCs w:val="24"/>
          <w:highlight w:val="yellow"/>
        </w:rPr>
        <w:tab/>
        <w:t>Include the effects of AASHTO live and dead load surcharges as necessary.</w:t>
      </w:r>
    </w:p>
    <w:p w:rsidR="00D91D3C" w:rsidRPr="00A35D5C" w:rsidRDefault="00D91D3C" w:rsidP="00D91D3C">
      <w:pPr>
        <w:pStyle w:val="2Indent2Paragraph"/>
        <w:ind w:left="720"/>
        <w:rPr>
          <w:sz w:val="24"/>
          <w:szCs w:val="24"/>
          <w:highlight w:val="yellow"/>
        </w:rPr>
      </w:pPr>
      <w:r w:rsidRPr="00A35D5C">
        <w:rPr>
          <w:sz w:val="24"/>
          <w:szCs w:val="24"/>
          <w:highlight w:val="yellow"/>
        </w:rPr>
        <w:t>d.      Design sheeting and bracing in accordance with the latest AASHTO Guide Design Specifications for Bridge Temporary Works, Section 4</w:t>
      </w:r>
    </w:p>
    <w:p w:rsidR="00D91D3C" w:rsidRPr="00A35D5C" w:rsidRDefault="00D91D3C" w:rsidP="00D91D3C">
      <w:pPr>
        <w:pStyle w:val="1Indent2Paragraph"/>
        <w:ind w:left="720"/>
        <w:rPr>
          <w:sz w:val="24"/>
          <w:szCs w:val="24"/>
          <w:highlight w:val="yellow"/>
        </w:rPr>
      </w:pPr>
      <w:r w:rsidRPr="00A35D5C">
        <w:rPr>
          <w:sz w:val="24"/>
          <w:szCs w:val="24"/>
          <w:highlight w:val="yellow"/>
        </w:rPr>
        <w:t>2.</w:t>
      </w:r>
      <w:r w:rsidRPr="00A35D5C">
        <w:rPr>
          <w:sz w:val="24"/>
          <w:szCs w:val="24"/>
          <w:highlight w:val="yellow"/>
        </w:rPr>
        <w:tab/>
        <w:t>Demolition of structures over or adjacent to active traffic</w:t>
      </w:r>
      <w:proofErr w:type="gramStart"/>
      <w:r w:rsidRPr="00A35D5C">
        <w:rPr>
          <w:sz w:val="24"/>
          <w:szCs w:val="24"/>
          <w:highlight w:val="yellow"/>
        </w:rPr>
        <w:t xml:space="preserve">. </w:t>
      </w:r>
      <w:proofErr w:type="gramEnd"/>
      <w:r w:rsidRPr="00A35D5C">
        <w:rPr>
          <w:sz w:val="24"/>
          <w:szCs w:val="24"/>
          <w:highlight w:val="yellow"/>
        </w:rPr>
        <w:t>Perform all work as specified below:</w:t>
      </w:r>
    </w:p>
    <w:p w:rsidR="00D91D3C" w:rsidRPr="00A35D5C" w:rsidRDefault="00D91D3C" w:rsidP="00D91D3C">
      <w:pPr>
        <w:pStyle w:val="2Indent2Paragraph"/>
        <w:ind w:left="720"/>
        <w:rPr>
          <w:sz w:val="24"/>
          <w:szCs w:val="24"/>
          <w:highlight w:val="yellow"/>
        </w:rPr>
      </w:pPr>
      <w:r w:rsidRPr="00A35D5C">
        <w:rPr>
          <w:sz w:val="24"/>
          <w:szCs w:val="24"/>
          <w:highlight w:val="yellow"/>
        </w:rPr>
        <w:t>a.</w:t>
      </w:r>
      <w:r w:rsidRPr="00A35D5C">
        <w:rPr>
          <w:sz w:val="24"/>
          <w:szCs w:val="24"/>
          <w:highlight w:val="yellow"/>
        </w:rPr>
        <w:tab/>
        <w:t>Provide temporary devices or structures necessary to protect traffic during all demolition activities</w:t>
      </w:r>
      <w:proofErr w:type="gramStart"/>
      <w:r w:rsidRPr="00A35D5C">
        <w:rPr>
          <w:sz w:val="24"/>
          <w:szCs w:val="24"/>
          <w:highlight w:val="yellow"/>
        </w:rPr>
        <w:t xml:space="preserve">. </w:t>
      </w:r>
      <w:proofErr w:type="gramEnd"/>
      <w:r w:rsidRPr="00A35D5C">
        <w:rPr>
          <w:sz w:val="24"/>
          <w:szCs w:val="24"/>
          <w:highlight w:val="yellow"/>
        </w:rPr>
        <w:t>Provide traffic protection when demolition is located less than 12' horizontally from active traffic on structures of less than 25' vertical clearance</w:t>
      </w:r>
      <w:proofErr w:type="gramStart"/>
      <w:r w:rsidRPr="00A35D5C">
        <w:rPr>
          <w:sz w:val="24"/>
          <w:szCs w:val="24"/>
          <w:highlight w:val="yellow"/>
        </w:rPr>
        <w:t xml:space="preserve">. </w:t>
      </w:r>
      <w:proofErr w:type="gramEnd"/>
      <w:r w:rsidRPr="00A35D5C">
        <w:rPr>
          <w:sz w:val="24"/>
          <w:szCs w:val="24"/>
          <w:highlight w:val="yellow"/>
        </w:rPr>
        <w:t>Increase the 12' minimum horizontal distance 1 foot for each 2 feet of additional height greater than 25'.</w:t>
      </w:r>
    </w:p>
    <w:p w:rsidR="00D91D3C" w:rsidRPr="00A35D5C" w:rsidRDefault="00D91D3C" w:rsidP="00D91D3C">
      <w:pPr>
        <w:pStyle w:val="2Indent2Paragraph"/>
        <w:ind w:left="720"/>
        <w:rPr>
          <w:sz w:val="24"/>
          <w:szCs w:val="24"/>
          <w:highlight w:val="yellow"/>
        </w:rPr>
      </w:pPr>
      <w:r w:rsidRPr="00A35D5C">
        <w:rPr>
          <w:sz w:val="24"/>
          <w:szCs w:val="24"/>
          <w:highlight w:val="yellow"/>
        </w:rPr>
        <w:t>b.</w:t>
      </w:r>
      <w:r w:rsidRPr="00A35D5C">
        <w:rPr>
          <w:sz w:val="24"/>
          <w:szCs w:val="24"/>
          <w:highlight w:val="yellow"/>
        </w:rPr>
        <w:tab/>
        <w:t>Never lift the portions of structure being removed over active traffic</w:t>
      </w:r>
      <w:proofErr w:type="gramStart"/>
      <w:r w:rsidRPr="00A35D5C">
        <w:rPr>
          <w:sz w:val="24"/>
          <w:szCs w:val="24"/>
          <w:highlight w:val="yellow"/>
        </w:rPr>
        <w:t xml:space="preserve">. </w:t>
      </w:r>
      <w:proofErr w:type="gramEnd"/>
      <w:r w:rsidRPr="00A35D5C">
        <w:rPr>
          <w:sz w:val="24"/>
          <w:szCs w:val="24"/>
          <w:highlight w:val="yellow"/>
        </w:rPr>
        <w:t xml:space="preserve">Before releasing </w:t>
      </w:r>
      <w:proofErr w:type="gramStart"/>
      <w:r w:rsidRPr="00A35D5C">
        <w:rPr>
          <w:sz w:val="24"/>
          <w:szCs w:val="24"/>
          <w:highlight w:val="yellow"/>
        </w:rPr>
        <w:t>traffic</w:t>
      </w:r>
      <w:proofErr w:type="gramEnd"/>
      <w:r w:rsidRPr="00A35D5C">
        <w:rPr>
          <w:sz w:val="24"/>
          <w:szCs w:val="24"/>
          <w:highlight w:val="yellow"/>
        </w:rPr>
        <w:t xml:space="preserve"> make the remaining structure stable.</w:t>
      </w:r>
    </w:p>
    <w:p w:rsidR="00D91D3C" w:rsidRPr="00A35D5C" w:rsidRDefault="00D91D3C" w:rsidP="00D91D3C">
      <w:pPr>
        <w:pStyle w:val="2Indent2Paragraph"/>
        <w:ind w:left="720"/>
        <w:rPr>
          <w:sz w:val="24"/>
          <w:szCs w:val="24"/>
          <w:highlight w:val="yellow"/>
        </w:rPr>
      </w:pPr>
      <w:r w:rsidRPr="00A35D5C">
        <w:rPr>
          <w:sz w:val="24"/>
          <w:szCs w:val="24"/>
          <w:highlight w:val="yellow"/>
        </w:rPr>
        <w:t>c.</w:t>
      </w:r>
      <w:r w:rsidRPr="00A35D5C">
        <w:rPr>
          <w:sz w:val="24"/>
          <w:szCs w:val="24"/>
          <w:highlight w:val="yellow"/>
        </w:rPr>
        <w:tab/>
        <w:t>Design traffic protection devices or structures for a minimum load of 50 pounds per square foot plus the weight of equipment, debris and any other load to be carried</w:t>
      </w:r>
      <w:proofErr w:type="gramStart"/>
      <w:r w:rsidRPr="00A35D5C">
        <w:rPr>
          <w:sz w:val="24"/>
          <w:szCs w:val="24"/>
          <w:highlight w:val="yellow"/>
        </w:rPr>
        <w:t xml:space="preserve">. </w:t>
      </w:r>
      <w:proofErr w:type="gramEnd"/>
      <w:r w:rsidRPr="00A35D5C">
        <w:rPr>
          <w:sz w:val="24"/>
          <w:szCs w:val="24"/>
          <w:highlight w:val="yellow"/>
        </w:rPr>
        <w:t>Include any portion of the deck that cantilevers beyond the fascia beams or girders.</w:t>
      </w:r>
    </w:p>
    <w:p w:rsidR="00D91D3C" w:rsidRPr="00A35D5C" w:rsidRDefault="00D91D3C" w:rsidP="00D91D3C">
      <w:pPr>
        <w:pStyle w:val="2Indent2Paragraph"/>
        <w:ind w:left="720"/>
        <w:rPr>
          <w:sz w:val="24"/>
          <w:szCs w:val="24"/>
          <w:highlight w:val="yellow"/>
        </w:rPr>
      </w:pPr>
      <w:r w:rsidRPr="00A35D5C">
        <w:rPr>
          <w:sz w:val="24"/>
          <w:szCs w:val="24"/>
          <w:highlight w:val="yellow"/>
        </w:rPr>
        <w:t>d.</w:t>
      </w:r>
      <w:r w:rsidRPr="00A35D5C">
        <w:rPr>
          <w:sz w:val="24"/>
          <w:szCs w:val="24"/>
          <w:highlight w:val="yellow"/>
        </w:rPr>
        <w:tab/>
        <w:t>In lieu of temporary devices or structures required in “a” above, provide a vertical barrier</w:t>
      </w:r>
      <w:proofErr w:type="gramStart"/>
      <w:r w:rsidRPr="00A35D5C">
        <w:rPr>
          <w:sz w:val="24"/>
          <w:szCs w:val="24"/>
          <w:highlight w:val="yellow"/>
        </w:rPr>
        <w:t xml:space="preserve">. </w:t>
      </w:r>
      <w:proofErr w:type="gramEnd"/>
      <w:r w:rsidRPr="00A35D5C">
        <w:rPr>
          <w:sz w:val="24"/>
          <w:szCs w:val="24"/>
          <w:highlight w:val="yellow"/>
        </w:rPr>
        <w:t>Design the vertical barrier with rigid or flexible materials specifically designed for demolition containment</w:t>
      </w:r>
      <w:proofErr w:type="gramStart"/>
      <w:r w:rsidRPr="00A35D5C">
        <w:rPr>
          <w:sz w:val="24"/>
          <w:szCs w:val="24"/>
          <w:highlight w:val="yellow"/>
        </w:rPr>
        <w:t xml:space="preserve">. </w:t>
      </w:r>
      <w:proofErr w:type="gramEnd"/>
      <w:r w:rsidRPr="00A35D5C">
        <w:rPr>
          <w:sz w:val="24"/>
          <w:szCs w:val="24"/>
          <w:highlight w:val="yellow"/>
        </w:rPr>
        <w:t>Extend the enclosure up to the bottom of the deck and down to the ground</w:t>
      </w:r>
      <w:proofErr w:type="gramStart"/>
      <w:r w:rsidRPr="00A35D5C">
        <w:rPr>
          <w:sz w:val="24"/>
          <w:szCs w:val="24"/>
          <w:highlight w:val="yellow"/>
        </w:rPr>
        <w:t xml:space="preserve">. </w:t>
      </w:r>
      <w:proofErr w:type="gramEnd"/>
      <w:r w:rsidRPr="00A35D5C">
        <w:rPr>
          <w:sz w:val="24"/>
          <w:szCs w:val="24"/>
          <w:highlight w:val="yellow"/>
        </w:rPr>
        <w:t>Maintain all materials free of tears, cuts and holes.</w:t>
      </w:r>
    </w:p>
    <w:p w:rsidR="00D91D3C" w:rsidRPr="00A35D5C" w:rsidRDefault="00D91D3C" w:rsidP="00D91D3C">
      <w:pPr>
        <w:pStyle w:val="2Indent2Paragraph"/>
        <w:ind w:left="720"/>
        <w:rPr>
          <w:sz w:val="24"/>
          <w:szCs w:val="24"/>
          <w:highlight w:val="yellow"/>
        </w:rPr>
      </w:pPr>
      <w:r w:rsidRPr="00A35D5C">
        <w:rPr>
          <w:sz w:val="24"/>
          <w:szCs w:val="24"/>
          <w:highlight w:val="yellow"/>
        </w:rPr>
        <w:t>e.</w:t>
      </w:r>
      <w:r w:rsidRPr="00A35D5C">
        <w:rPr>
          <w:sz w:val="24"/>
          <w:szCs w:val="24"/>
          <w:highlight w:val="yellow"/>
        </w:rPr>
        <w:tab/>
        <w:t>Maintain temporary horizontal and vertical clearances per contract.</w:t>
      </w:r>
    </w:p>
    <w:p w:rsidR="00D91D3C" w:rsidRPr="00A35D5C" w:rsidRDefault="00D91D3C" w:rsidP="00D91D3C">
      <w:pPr>
        <w:pStyle w:val="2Indent2Paragraph"/>
        <w:ind w:left="720"/>
        <w:rPr>
          <w:sz w:val="24"/>
          <w:szCs w:val="24"/>
          <w:highlight w:val="yellow"/>
        </w:rPr>
      </w:pPr>
      <w:r w:rsidRPr="00A35D5C">
        <w:rPr>
          <w:sz w:val="24"/>
          <w:szCs w:val="24"/>
          <w:highlight w:val="yellow"/>
        </w:rPr>
        <w:t>f.</w:t>
      </w:r>
      <w:r w:rsidRPr="00A35D5C">
        <w:rPr>
          <w:sz w:val="24"/>
          <w:szCs w:val="24"/>
          <w:highlight w:val="yellow"/>
        </w:rPr>
        <w:tab/>
      </w:r>
      <w:r w:rsidR="009E7136" w:rsidRPr="00A35D5C">
        <w:rPr>
          <w:sz w:val="24"/>
          <w:szCs w:val="24"/>
          <w:highlight w:val="yellow"/>
        </w:rPr>
        <w:tab/>
      </w:r>
      <w:r w:rsidRPr="00A35D5C">
        <w:rPr>
          <w:sz w:val="24"/>
          <w:szCs w:val="24"/>
          <w:highlight w:val="yellow"/>
        </w:rPr>
        <w:t xml:space="preserve">Locate structural members to </w:t>
      </w:r>
      <w:proofErr w:type="gramStart"/>
      <w:r w:rsidRPr="00A35D5C">
        <w:rPr>
          <w:sz w:val="24"/>
          <w:szCs w:val="24"/>
          <w:highlight w:val="yellow"/>
        </w:rPr>
        <w:t>be reused</w:t>
      </w:r>
      <w:proofErr w:type="gramEnd"/>
      <w:r w:rsidRPr="00A35D5C">
        <w:rPr>
          <w:sz w:val="24"/>
          <w:szCs w:val="24"/>
          <w:highlight w:val="yellow"/>
        </w:rPr>
        <w:t xml:space="preserve"> before performing any removal operations.</w:t>
      </w:r>
    </w:p>
    <w:p w:rsidR="00D91D3C" w:rsidRPr="00A35D5C" w:rsidRDefault="00D91D3C" w:rsidP="00D91D3C">
      <w:pPr>
        <w:pStyle w:val="2Indent2Paragraph"/>
        <w:ind w:left="720"/>
        <w:rPr>
          <w:sz w:val="24"/>
          <w:szCs w:val="24"/>
          <w:highlight w:val="yellow"/>
        </w:rPr>
      </w:pPr>
      <w:r w:rsidRPr="00A35D5C">
        <w:rPr>
          <w:sz w:val="24"/>
          <w:szCs w:val="24"/>
          <w:highlight w:val="yellow"/>
        </w:rPr>
        <w:t>g.</w:t>
      </w:r>
      <w:r w:rsidRPr="00A35D5C">
        <w:rPr>
          <w:sz w:val="24"/>
          <w:szCs w:val="24"/>
          <w:highlight w:val="yellow"/>
        </w:rPr>
        <w:tab/>
        <w:t xml:space="preserve">Do not damage structural members </w:t>
      </w:r>
      <w:proofErr w:type="gramStart"/>
      <w:r w:rsidRPr="00A35D5C">
        <w:rPr>
          <w:sz w:val="24"/>
          <w:szCs w:val="24"/>
          <w:highlight w:val="yellow"/>
        </w:rPr>
        <w:t>being reused</w:t>
      </w:r>
      <w:proofErr w:type="gramEnd"/>
      <w:r w:rsidRPr="00A35D5C">
        <w:rPr>
          <w:sz w:val="24"/>
          <w:szCs w:val="24"/>
          <w:highlight w:val="yellow"/>
        </w:rPr>
        <w:t xml:space="preserve"> during any removal operation.</w:t>
      </w:r>
    </w:p>
    <w:p w:rsidR="00D91D3C" w:rsidRPr="00A35D5C" w:rsidRDefault="00D91D3C" w:rsidP="00D91D3C">
      <w:pPr>
        <w:pStyle w:val="2Indent2Paragraph"/>
        <w:ind w:left="720"/>
        <w:rPr>
          <w:sz w:val="24"/>
          <w:szCs w:val="24"/>
          <w:highlight w:val="yellow"/>
        </w:rPr>
      </w:pPr>
      <w:r w:rsidRPr="00A35D5C">
        <w:rPr>
          <w:sz w:val="24"/>
          <w:szCs w:val="24"/>
          <w:highlight w:val="yellow"/>
        </w:rPr>
        <w:lastRenderedPageBreak/>
        <w:t>h.</w:t>
      </w:r>
      <w:r w:rsidRPr="00A35D5C">
        <w:rPr>
          <w:sz w:val="24"/>
          <w:szCs w:val="24"/>
          <w:highlight w:val="yellow"/>
        </w:rPr>
        <w:tab/>
        <w:t>Perform work so that all members are stable during all operation and loading conditions.</w:t>
      </w:r>
    </w:p>
    <w:p w:rsidR="00D91D3C" w:rsidRPr="00A35D5C" w:rsidRDefault="00D91D3C" w:rsidP="00D91D3C">
      <w:pPr>
        <w:pStyle w:val="2Indent2Paragraph"/>
        <w:ind w:left="720"/>
        <w:rPr>
          <w:sz w:val="24"/>
          <w:szCs w:val="24"/>
          <w:highlight w:val="yellow"/>
        </w:rPr>
      </w:pPr>
      <w:proofErr w:type="spellStart"/>
      <w:r w:rsidRPr="00A35D5C">
        <w:rPr>
          <w:sz w:val="24"/>
          <w:szCs w:val="24"/>
          <w:highlight w:val="yellow"/>
        </w:rPr>
        <w:t>i</w:t>
      </w:r>
      <w:proofErr w:type="spellEnd"/>
      <w:r w:rsidRPr="00A35D5C">
        <w:rPr>
          <w:sz w:val="24"/>
          <w:szCs w:val="24"/>
          <w:highlight w:val="yellow"/>
        </w:rPr>
        <w:t>.</w:t>
      </w:r>
      <w:r w:rsidRPr="00A35D5C">
        <w:rPr>
          <w:sz w:val="24"/>
          <w:szCs w:val="24"/>
          <w:highlight w:val="yellow"/>
        </w:rPr>
        <w:tab/>
      </w:r>
      <w:r w:rsidR="009E7136" w:rsidRPr="00A35D5C">
        <w:rPr>
          <w:sz w:val="24"/>
          <w:szCs w:val="24"/>
          <w:highlight w:val="yellow"/>
        </w:rPr>
        <w:tab/>
      </w:r>
      <w:r w:rsidRPr="00A35D5C">
        <w:rPr>
          <w:sz w:val="24"/>
          <w:szCs w:val="24"/>
          <w:highlight w:val="yellow"/>
        </w:rPr>
        <w:t>Perform work per 501.05.B.6.</w:t>
      </w:r>
    </w:p>
    <w:p w:rsidR="00D91D3C" w:rsidRPr="00A35D5C" w:rsidRDefault="00D91D3C" w:rsidP="00D91D3C">
      <w:pPr>
        <w:pStyle w:val="1Indent2Paragraph"/>
        <w:ind w:left="720"/>
        <w:rPr>
          <w:sz w:val="24"/>
          <w:szCs w:val="24"/>
          <w:highlight w:val="yellow"/>
        </w:rPr>
      </w:pPr>
      <w:r w:rsidRPr="00A35D5C">
        <w:rPr>
          <w:sz w:val="24"/>
          <w:szCs w:val="24"/>
          <w:highlight w:val="yellow"/>
        </w:rPr>
        <w:t>3.</w:t>
      </w:r>
      <w:r w:rsidRPr="00A35D5C">
        <w:rPr>
          <w:sz w:val="24"/>
          <w:szCs w:val="24"/>
          <w:highlight w:val="yellow"/>
        </w:rPr>
        <w:tab/>
      </w:r>
      <w:proofErr w:type="spellStart"/>
      <w:r w:rsidRPr="00A35D5C">
        <w:rPr>
          <w:sz w:val="24"/>
          <w:szCs w:val="24"/>
          <w:highlight w:val="yellow"/>
        </w:rPr>
        <w:t>Falsework</w:t>
      </w:r>
      <w:proofErr w:type="spellEnd"/>
      <w:r w:rsidRPr="00A35D5C">
        <w:rPr>
          <w:sz w:val="24"/>
          <w:szCs w:val="24"/>
          <w:highlight w:val="yellow"/>
        </w:rPr>
        <w:t xml:space="preserve"> </w:t>
      </w:r>
      <w:proofErr w:type="spellStart"/>
      <w:r w:rsidRPr="00A35D5C">
        <w:rPr>
          <w:sz w:val="24"/>
          <w:szCs w:val="24"/>
          <w:highlight w:val="yellow"/>
        </w:rPr>
        <w:t>for</w:t>
      </w:r>
      <w:proofErr w:type="spellEnd"/>
      <w:r w:rsidRPr="00A35D5C">
        <w:rPr>
          <w:sz w:val="24"/>
          <w:szCs w:val="24"/>
          <w:highlight w:val="yellow"/>
        </w:rPr>
        <w:t xml:space="preserve"> cast-in-place concrete slab superstructure</w:t>
      </w:r>
      <w:proofErr w:type="gramStart"/>
      <w:r w:rsidRPr="00A35D5C">
        <w:rPr>
          <w:sz w:val="24"/>
          <w:szCs w:val="24"/>
          <w:highlight w:val="yellow"/>
        </w:rPr>
        <w:t xml:space="preserve">. </w:t>
      </w:r>
      <w:proofErr w:type="gramEnd"/>
      <w:r w:rsidRPr="00A35D5C">
        <w:rPr>
          <w:sz w:val="24"/>
          <w:szCs w:val="24"/>
          <w:highlight w:val="yellow"/>
        </w:rPr>
        <w:t xml:space="preserve">bridges </w:t>
      </w:r>
      <w:proofErr w:type="gramStart"/>
      <w:r w:rsidRPr="00A35D5C">
        <w:rPr>
          <w:sz w:val="24"/>
          <w:szCs w:val="24"/>
          <w:highlight w:val="yellow"/>
        </w:rPr>
        <w:t xml:space="preserve">. </w:t>
      </w:r>
      <w:proofErr w:type="gramEnd"/>
      <w:r w:rsidRPr="00A35D5C">
        <w:rPr>
          <w:sz w:val="24"/>
          <w:szCs w:val="24"/>
          <w:highlight w:val="yellow"/>
        </w:rPr>
        <w:t>Perform all work per 508 and as specified below:</w:t>
      </w:r>
    </w:p>
    <w:p w:rsidR="00D91D3C" w:rsidRPr="00A35D5C" w:rsidRDefault="00D91D3C" w:rsidP="00D91D3C">
      <w:pPr>
        <w:pStyle w:val="2Indent2Paragraph"/>
        <w:ind w:left="720"/>
        <w:rPr>
          <w:sz w:val="24"/>
          <w:szCs w:val="24"/>
          <w:highlight w:val="yellow"/>
        </w:rPr>
      </w:pPr>
      <w:r w:rsidRPr="00A35D5C">
        <w:rPr>
          <w:sz w:val="24"/>
          <w:szCs w:val="24"/>
          <w:highlight w:val="yellow"/>
        </w:rPr>
        <w:t>a.</w:t>
      </w:r>
      <w:r w:rsidRPr="00A35D5C">
        <w:rPr>
          <w:sz w:val="24"/>
          <w:szCs w:val="24"/>
          <w:highlight w:val="yellow"/>
        </w:rPr>
        <w:tab/>
        <w:t xml:space="preserve">Provide a camber table to account for the deflection of the </w:t>
      </w:r>
      <w:proofErr w:type="spellStart"/>
      <w:r w:rsidRPr="00A35D5C">
        <w:rPr>
          <w:sz w:val="24"/>
          <w:szCs w:val="24"/>
          <w:highlight w:val="yellow"/>
        </w:rPr>
        <w:t>falsework</w:t>
      </w:r>
      <w:proofErr w:type="spellEnd"/>
      <w:r w:rsidR="00D052FC" w:rsidRPr="00A35D5C">
        <w:rPr>
          <w:sz w:val="24"/>
          <w:szCs w:val="24"/>
          <w:highlight w:val="yellow"/>
        </w:rPr>
        <w:fldChar w:fldCharType="begin"/>
      </w:r>
      <w:r w:rsidRPr="00A35D5C">
        <w:rPr>
          <w:sz w:val="24"/>
          <w:szCs w:val="24"/>
          <w:highlight w:val="yellow"/>
        </w:rPr>
        <w:instrText xml:space="preserve"> XE "Camber: Falsework" </w:instrText>
      </w:r>
      <w:r w:rsidR="00D052FC" w:rsidRPr="00A35D5C">
        <w:rPr>
          <w:sz w:val="24"/>
          <w:szCs w:val="24"/>
          <w:highlight w:val="yellow"/>
        </w:rPr>
        <w:fldChar w:fldCharType="end"/>
      </w:r>
      <w:r w:rsidRPr="00A35D5C">
        <w:rPr>
          <w:sz w:val="24"/>
          <w:szCs w:val="24"/>
          <w:highlight w:val="yellow"/>
        </w:rPr>
        <w:t xml:space="preserve"> loaded with its self weight and the weight of wet concrete</w:t>
      </w:r>
      <w:proofErr w:type="gramStart"/>
      <w:r w:rsidRPr="00A35D5C">
        <w:rPr>
          <w:sz w:val="24"/>
          <w:szCs w:val="24"/>
          <w:highlight w:val="yellow"/>
        </w:rPr>
        <w:t>. Also</w:t>
      </w:r>
      <w:proofErr w:type="gramEnd"/>
      <w:r w:rsidRPr="00A35D5C">
        <w:rPr>
          <w:sz w:val="24"/>
          <w:szCs w:val="24"/>
          <w:highlight w:val="yellow"/>
        </w:rPr>
        <w:t xml:space="preserve"> include in the table, the specified camber to compensate for slab deflection after the </w:t>
      </w:r>
      <w:proofErr w:type="spellStart"/>
      <w:r w:rsidRPr="00A35D5C">
        <w:rPr>
          <w:sz w:val="24"/>
          <w:szCs w:val="24"/>
          <w:highlight w:val="yellow"/>
        </w:rPr>
        <w:t>falsework</w:t>
      </w:r>
      <w:proofErr w:type="spellEnd"/>
      <w:r w:rsidRPr="00A35D5C">
        <w:rPr>
          <w:sz w:val="24"/>
          <w:szCs w:val="24"/>
          <w:highlight w:val="yellow"/>
        </w:rPr>
        <w:t xml:space="preserve"> is released.</w:t>
      </w:r>
    </w:p>
    <w:p w:rsidR="00D91D3C" w:rsidRPr="00A35D5C" w:rsidRDefault="00D91D3C" w:rsidP="00D91D3C">
      <w:pPr>
        <w:pStyle w:val="2Indent2Paragraph"/>
        <w:ind w:left="720"/>
        <w:rPr>
          <w:sz w:val="24"/>
          <w:szCs w:val="24"/>
          <w:highlight w:val="yellow"/>
        </w:rPr>
      </w:pPr>
      <w:r w:rsidRPr="00A35D5C">
        <w:rPr>
          <w:sz w:val="24"/>
          <w:szCs w:val="24"/>
          <w:highlight w:val="yellow"/>
        </w:rPr>
        <w:t>b.</w:t>
      </w:r>
      <w:r w:rsidRPr="00A35D5C">
        <w:rPr>
          <w:sz w:val="24"/>
          <w:szCs w:val="24"/>
          <w:highlight w:val="yellow"/>
        </w:rPr>
        <w:tab/>
        <w:t>Maintain temporary horizontal and vertical clearances per contract.</w:t>
      </w:r>
    </w:p>
    <w:p w:rsidR="00D91D3C" w:rsidRPr="00A35D5C" w:rsidRDefault="00D91D3C" w:rsidP="00D91D3C">
      <w:pPr>
        <w:pStyle w:val="2Indent2Paragraph"/>
        <w:ind w:left="720"/>
        <w:rPr>
          <w:sz w:val="24"/>
          <w:szCs w:val="24"/>
          <w:highlight w:val="yellow"/>
        </w:rPr>
      </w:pPr>
      <w:r w:rsidRPr="00A35D5C">
        <w:rPr>
          <w:sz w:val="24"/>
          <w:szCs w:val="24"/>
          <w:highlight w:val="yellow"/>
        </w:rPr>
        <w:t>c.</w:t>
      </w:r>
      <w:r w:rsidRPr="00A35D5C">
        <w:rPr>
          <w:sz w:val="24"/>
          <w:szCs w:val="24"/>
          <w:highlight w:val="yellow"/>
        </w:rPr>
        <w:tab/>
        <w:t xml:space="preserve">As a minimum design </w:t>
      </w:r>
      <w:proofErr w:type="spellStart"/>
      <w:r w:rsidRPr="00A35D5C">
        <w:rPr>
          <w:sz w:val="24"/>
          <w:szCs w:val="24"/>
          <w:highlight w:val="yellow"/>
        </w:rPr>
        <w:t>falsework</w:t>
      </w:r>
      <w:proofErr w:type="spellEnd"/>
      <w:r w:rsidR="00D052FC" w:rsidRPr="00A35D5C">
        <w:rPr>
          <w:sz w:val="24"/>
          <w:szCs w:val="24"/>
          <w:highlight w:val="yellow"/>
        </w:rPr>
        <w:fldChar w:fldCharType="begin"/>
      </w:r>
      <w:r w:rsidRPr="00A35D5C">
        <w:rPr>
          <w:sz w:val="24"/>
          <w:szCs w:val="24"/>
          <w:highlight w:val="yellow"/>
        </w:rPr>
        <w:instrText xml:space="preserve"> XE "Camber: Falsework" </w:instrText>
      </w:r>
      <w:r w:rsidR="00D052FC" w:rsidRPr="00A35D5C">
        <w:rPr>
          <w:sz w:val="24"/>
          <w:szCs w:val="24"/>
          <w:highlight w:val="yellow"/>
        </w:rPr>
        <w:fldChar w:fldCharType="end"/>
      </w:r>
      <w:r w:rsidRPr="00A35D5C">
        <w:rPr>
          <w:sz w:val="24"/>
          <w:szCs w:val="24"/>
          <w:highlight w:val="yellow"/>
        </w:rPr>
        <w:t xml:space="preserve"> over waterways for a five year flood or with 75% of the effective waterway opening of the proposed structure</w:t>
      </w:r>
      <w:proofErr w:type="gramStart"/>
      <w:r w:rsidRPr="00A35D5C">
        <w:rPr>
          <w:sz w:val="24"/>
          <w:szCs w:val="24"/>
          <w:highlight w:val="yellow"/>
        </w:rPr>
        <w:t xml:space="preserve">. </w:t>
      </w:r>
      <w:proofErr w:type="gramEnd"/>
      <w:r w:rsidRPr="00A35D5C">
        <w:rPr>
          <w:sz w:val="24"/>
          <w:szCs w:val="24"/>
          <w:highlight w:val="yellow"/>
        </w:rPr>
        <w:t>The Contractor</w:t>
      </w:r>
      <w:r w:rsidR="00D052FC" w:rsidRPr="00A35D5C">
        <w:rPr>
          <w:sz w:val="24"/>
          <w:szCs w:val="24"/>
          <w:highlight w:val="yellow"/>
        </w:rPr>
        <w:fldChar w:fldCharType="begin"/>
      </w:r>
      <w:r w:rsidRPr="00A35D5C">
        <w:rPr>
          <w:sz w:val="24"/>
          <w:szCs w:val="24"/>
          <w:highlight w:val="yellow"/>
        </w:rPr>
        <w:instrText xml:space="preserve"> XE "Contractor: Definition" </w:instrText>
      </w:r>
      <w:r w:rsidR="00D052FC" w:rsidRPr="00A35D5C">
        <w:rPr>
          <w:sz w:val="24"/>
          <w:szCs w:val="24"/>
          <w:highlight w:val="yellow"/>
        </w:rPr>
        <w:fldChar w:fldCharType="end"/>
      </w:r>
      <w:r w:rsidRPr="00A35D5C">
        <w:rPr>
          <w:sz w:val="24"/>
          <w:szCs w:val="24"/>
          <w:highlight w:val="yellow"/>
        </w:rPr>
        <w:t xml:space="preserve"> is responsible for any damages caused by upstream flooding due to insufficient temporary structure size or the accumulation of debris or sediment in the channel.</w:t>
      </w:r>
    </w:p>
    <w:p w:rsidR="00D91D3C" w:rsidRPr="00A35D5C" w:rsidRDefault="00D91D3C" w:rsidP="00D91D3C">
      <w:pPr>
        <w:pStyle w:val="2Indent2Paragraph"/>
        <w:ind w:left="720"/>
        <w:rPr>
          <w:sz w:val="24"/>
          <w:szCs w:val="24"/>
          <w:highlight w:val="yellow"/>
        </w:rPr>
      </w:pPr>
      <w:r w:rsidRPr="00A35D5C">
        <w:rPr>
          <w:sz w:val="24"/>
          <w:szCs w:val="24"/>
          <w:highlight w:val="yellow"/>
        </w:rPr>
        <w:t>d.</w:t>
      </w:r>
      <w:r w:rsidRPr="00A35D5C">
        <w:rPr>
          <w:sz w:val="24"/>
          <w:szCs w:val="24"/>
          <w:highlight w:val="yellow"/>
        </w:rPr>
        <w:tab/>
        <w:t xml:space="preserve">Support </w:t>
      </w:r>
      <w:proofErr w:type="spellStart"/>
      <w:r w:rsidRPr="00A35D5C">
        <w:rPr>
          <w:sz w:val="24"/>
          <w:szCs w:val="24"/>
          <w:highlight w:val="yellow"/>
        </w:rPr>
        <w:t>falsework</w:t>
      </w:r>
      <w:proofErr w:type="spellEnd"/>
      <w:r w:rsidR="00D052FC" w:rsidRPr="00A35D5C">
        <w:rPr>
          <w:sz w:val="24"/>
          <w:szCs w:val="24"/>
          <w:highlight w:val="yellow"/>
        </w:rPr>
        <w:fldChar w:fldCharType="begin"/>
      </w:r>
      <w:r w:rsidRPr="00A35D5C">
        <w:rPr>
          <w:sz w:val="24"/>
          <w:szCs w:val="24"/>
          <w:highlight w:val="yellow"/>
        </w:rPr>
        <w:instrText xml:space="preserve"> XE "Camber: Falsework" </w:instrText>
      </w:r>
      <w:r w:rsidR="00D052FC" w:rsidRPr="00A35D5C">
        <w:rPr>
          <w:sz w:val="24"/>
          <w:szCs w:val="24"/>
          <w:highlight w:val="yellow"/>
        </w:rPr>
        <w:fldChar w:fldCharType="end"/>
      </w:r>
      <w:r w:rsidRPr="00A35D5C">
        <w:rPr>
          <w:sz w:val="24"/>
          <w:szCs w:val="24"/>
          <w:highlight w:val="yellow"/>
        </w:rPr>
        <w:t xml:space="preserve"> foundations located within the ten year  flood limits on rock, shale or piles driven to a minimum depth of 15 feet, and to sufficient penetration to carry superimposed loads or until refusal on rock.</w:t>
      </w:r>
    </w:p>
    <w:p w:rsidR="00D91D3C" w:rsidRPr="00A35D5C" w:rsidRDefault="00D91D3C" w:rsidP="00D91D3C">
      <w:pPr>
        <w:pStyle w:val="2Indent2Paragraph"/>
        <w:ind w:left="720"/>
        <w:rPr>
          <w:sz w:val="24"/>
          <w:szCs w:val="24"/>
          <w:highlight w:val="yellow"/>
        </w:rPr>
      </w:pPr>
      <w:r w:rsidRPr="00A35D5C">
        <w:rPr>
          <w:sz w:val="24"/>
          <w:szCs w:val="24"/>
          <w:highlight w:val="yellow"/>
        </w:rPr>
        <w:t xml:space="preserve">e. </w:t>
      </w:r>
      <w:r w:rsidR="009E7136" w:rsidRPr="00A35D5C">
        <w:rPr>
          <w:sz w:val="24"/>
          <w:szCs w:val="24"/>
          <w:highlight w:val="yellow"/>
        </w:rPr>
        <w:tab/>
      </w:r>
      <w:r w:rsidRPr="00A35D5C">
        <w:rPr>
          <w:sz w:val="24"/>
          <w:szCs w:val="24"/>
          <w:highlight w:val="yellow"/>
        </w:rPr>
        <w:t xml:space="preserve">The incorporation of structural steel shapes, used as temporary support members, into a finished concrete slab superstructure </w:t>
      </w:r>
      <w:proofErr w:type="gramStart"/>
      <w:r w:rsidRPr="00A35D5C">
        <w:rPr>
          <w:sz w:val="24"/>
          <w:szCs w:val="24"/>
          <w:highlight w:val="yellow"/>
        </w:rPr>
        <w:t>is prohibited</w:t>
      </w:r>
      <w:proofErr w:type="gramEnd"/>
      <w:r w:rsidRPr="00A35D5C">
        <w:rPr>
          <w:sz w:val="24"/>
          <w:szCs w:val="24"/>
          <w:highlight w:val="yellow"/>
        </w:rPr>
        <w:t>.</w:t>
      </w:r>
    </w:p>
    <w:p w:rsidR="00D91D3C" w:rsidRPr="00A35D5C" w:rsidRDefault="00D91D3C" w:rsidP="00D91D3C">
      <w:pPr>
        <w:pStyle w:val="2Indent2Paragraph"/>
        <w:ind w:left="720"/>
        <w:rPr>
          <w:sz w:val="24"/>
          <w:szCs w:val="24"/>
          <w:highlight w:val="yellow"/>
        </w:rPr>
      </w:pPr>
      <w:proofErr w:type="gramStart"/>
      <w:r w:rsidRPr="00A35D5C">
        <w:rPr>
          <w:sz w:val="24"/>
          <w:szCs w:val="24"/>
          <w:highlight w:val="yellow"/>
        </w:rPr>
        <w:t>f.  Design</w:t>
      </w:r>
      <w:proofErr w:type="gramEnd"/>
      <w:r w:rsidRPr="00A35D5C">
        <w:rPr>
          <w:sz w:val="24"/>
          <w:szCs w:val="24"/>
          <w:highlight w:val="yellow"/>
        </w:rPr>
        <w:t xml:space="preserve"> </w:t>
      </w:r>
      <w:proofErr w:type="spellStart"/>
      <w:r w:rsidRPr="00A35D5C">
        <w:rPr>
          <w:sz w:val="24"/>
          <w:szCs w:val="24"/>
          <w:highlight w:val="yellow"/>
        </w:rPr>
        <w:t>falsework</w:t>
      </w:r>
      <w:proofErr w:type="spellEnd"/>
      <w:r w:rsidRPr="00A35D5C">
        <w:rPr>
          <w:sz w:val="24"/>
          <w:szCs w:val="24"/>
          <w:highlight w:val="yellow"/>
        </w:rPr>
        <w:t xml:space="preserve"> in accordance with the latest AASHTO Guide Design Specifications for Bridge Temporary Works, Section 2.</w:t>
      </w:r>
    </w:p>
    <w:p w:rsidR="00D91D3C" w:rsidRPr="00A35D5C" w:rsidRDefault="00D91D3C" w:rsidP="00D91D3C">
      <w:pPr>
        <w:pStyle w:val="1Indent2Paragraph"/>
        <w:ind w:left="720"/>
        <w:rPr>
          <w:sz w:val="24"/>
          <w:szCs w:val="24"/>
          <w:highlight w:val="yellow"/>
        </w:rPr>
      </w:pPr>
      <w:r w:rsidRPr="00A35D5C">
        <w:rPr>
          <w:sz w:val="24"/>
          <w:szCs w:val="24"/>
          <w:highlight w:val="yellow"/>
        </w:rPr>
        <w:t>4.</w:t>
      </w:r>
      <w:r w:rsidRPr="00A35D5C">
        <w:rPr>
          <w:sz w:val="24"/>
          <w:szCs w:val="24"/>
          <w:highlight w:val="yellow"/>
        </w:rPr>
        <w:tab/>
        <w:t>Erection of steel or precast concrete structural members as specified below:</w:t>
      </w:r>
    </w:p>
    <w:p w:rsidR="00D91D3C" w:rsidRPr="00A35D5C" w:rsidRDefault="00D91D3C" w:rsidP="00D91D3C">
      <w:pPr>
        <w:pStyle w:val="2Indent2Paragraph"/>
        <w:ind w:left="720"/>
        <w:rPr>
          <w:sz w:val="24"/>
          <w:szCs w:val="24"/>
          <w:highlight w:val="yellow"/>
        </w:rPr>
      </w:pPr>
      <w:r w:rsidRPr="00A35D5C">
        <w:rPr>
          <w:sz w:val="24"/>
          <w:szCs w:val="24"/>
          <w:highlight w:val="yellow"/>
        </w:rPr>
        <w:t>a.</w:t>
      </w:r>
      <w:r w:rsidRPr="00A35D5C">
        <w:rPr>
          <w:sz w:val="24"/>
          <w:szCs w:val="24"/>
          <w:highlight w:val="yellow"/>
        </w:rPr>
        <w:tab/>
        <w:t>Never lift structural members over active traffic</w:t>
      </w:r>
      <w:proofErr w:type="gramStart"/>
      <w:r w:rsidRPr="00A35D5C">
        <w:rPr>
          <w:sz w:val="24"/>
          <w:szCs w:val="24"/>
          <w:highlight w:val="yellow"/>
        </w:rPr>
        <w:t xml:space="preserve">. </w:t>
      </w:r>
      <w:proofErr w:type="gramEnd"/>
      <w:r w:rsidRPr="00A35D5C">
        <w:rPr>
          <w:sz w:val="24"/>
          <w:szCs w:val="24"/>
          <w:highlight w:val="yellow"/>
        </w:rPr>
        <w:t xml:space="preserve">Before releasing </w:t>
      </w:r>
      <w:proofErr w:type="gramStart"/>
      <w:r w:rsidRPr="00A35D5C">
        <w:rPr>
          <w:sz w:val="24"/>
          <w:szCs w:val="24"/>
          <w:highlight w:val="yellow"/>
        </w:rPr>
        <w:t>traffic</w:t>
      </w:r>
      <w:proofErr w:type="gramEnd"/>
      <w:r w:rsidRPr="00A35D5C">
        <w:rPr>
          <w:sz w:val="24"/>
          <w:szCs w:val="24"/>
          <w:highlight w:val="yellow"/>
        </w:rPr>
        <w:t xml:space="preserve"> make structural members stable.</w:t>
      </w:r>
    </w:p>
    <w:p w:rsidR="00D91D3C" w:rsidRPr="00A35D5C" w:rsidRDefault="00D91D3C" w:rsidP="00D91D3C">
      <w:pPr>
        <w:pStyle w:val="2Indent2Paragraph"/>
        <w:ind w:left="720"/>
        <w:rPr>
          <w:sz w:val="24"/>
          <w:szCs w:val="24"/>
          <w:highlight w:val="yellow"/>
        </w:rPr>
      </w:pPr>
      <w:r w:rsidRPr="00A35D5C">
        <w:rPr>
          <w:sz w:val="24"/>
          <w:szCs w:val="24"/>
          <w:highlight w:val="yellow"/>
        </w:rPr>
        <w:t>b.</w:t>
      </w:r>
      <w:r w:rsidRPr="00A35D5C">
        <w:rPr>
          <w:sz w:val="24"/>
          <w:szCs w:val="24"/>
          <w:highlight w:val="yellow"/>
        </w:rPr>
        <w:tab/>
        <w:t>Supply any temporary supports or braces necessary to maintain structural stability and prevent lateral movement until completion of all construction activities.</w:t>
      </w:r>
    </w:p>
    <w:p w:rsidR="00D91D3C" w:rsidRPr="00A35D5C" w:rsidRDefault="00D91D3C" w:rsidP="00D91D3C">
      <w:pPr>
        <w:pStyle w:val="2Indent2Paragraph"/>
        <w:ind w:left="720"/>
        <w:rPr>
          <w:sz w:val="24"/>
          <w:szCs w:val="24"/>
          <w:highlight w:val="yellow"/>
        </w:rPr>
      </w:pPr>
      <w:r w:rsidRPr="00A35D5C">
        <w:rPr>
          <w:sz w:val="24"/>
          <w:szCs w:val="24"/>
          <w:highlight w:val="yellow"/>
        </w:rPr>
        <w:t>c.</w:t>
      </w:r>
      <w:r w:rsidRPr="00A35D5C">
        <w:rPr>
          <w:sz w:val="24"/>
          <w:szCs w:val="24"/>
          <w:highlight w:val="yellow"/>
        </w:rPr>
        <w:tab/>
        <w:t xml:space="preserve">Perform work per </w:t>
      </w:r>
      <w:hyperlink r:id="rId12" w:anchor="a_501_05" w:history="1">
        <w:r w:rsidRPr="00A35D5C">
          <w:rPr>
            <w:rStyle w:val="Hyperlink"/>
            <w:sz w:val="24"/>
            <w:szCs w:val="24"/>
          </w:rPr>
          <w:t>501.05</w:t>
        </w:r>
      </w:hyperlink>
      <w:r w:rsidRPr="00A35D5C">
        <w:rPr>
          <w:sz w:val="24"/>
          <w:szCs w:val="24"/>
          <w:highlight w:val="yellow"/>
        </w:rPr>
        <w:t xml:space="preserve">.B.6, </w:t>
      </w:r>
      <w:hyperlink r:id="rId13" w:history="1">
        <w:r w:rsidRPr="00A35D5C">
          <w:rPr>
            <w:rStyle w:val="Hyperlink"/>
            <w:sz w:val="24"/>
            <w:szCs w:val="24"/>
          </w:rPr>
          <w:t>513</w:t>
        </w:r>
      </w:hyperlink>
      <w:r w:rsidRPr="00A35D5C">
        <w:rPr>
          <w:sz w:val="24"/>
          <w:szCs w:val="24"/>
          <w:highlight w:val="yellow"/>
        </w:rPr>
        <w:t xml:space="preserve"> or </w:t>
      </w:r>
      <w:hyperlink r:id="rId14" w:history="1">
        <w:r w:rsidRPr="00A35D5C">
          <w:rPr>
            <w:rStyle w:val="Hyperlink"/>
            <w:sz w:val="24"/>
            <w:szCs w:val="24"/>
          </w:rPr>
          <w:t>515</w:t>
        </w:r>
      </w:hyperlink>
      <w:r w:rsidRPr="00A35D5C">
        <w:rPr>
          <w:sz w:val="24"/>
          <w:szCs w:val="24"/>
          <w:highlight w:val="yellow"/>
        </w:rPr>
        <w:t>.</w:t>
      </w:r>
    </w:p>
    <w:p w:rsidR="00D91D3C" w:rsidRPr="00A35D5C" w:rsidRDefault="00D91D3C" w:rsidP="00D91D3C">
      <w:pPr>
        <w:pStyle w:val="2Indent2Paragraph"/>
        <w:ind w:left="720"/>
        <w:rPr>
          <w:sz w:val="24"/>
          <w:szCs w:val="24"/>
          <w:highlight w:val="yellow"/>
        </w:rPr>
      </w:pPr>
      <w:r w:rsidRPr="00A35D5C">
        <w:rPr>
          <w:sz w:val="24"/>
          <w:szCs w:val="24"/>
          <w:highlight w:val="yellow"/>
        </w:rPr>
        <w:t>d.</w:t>
      </w:r>
      <w:r w:rsidRPr="00A35D5C">
        <w:rPr>
          <w:sz w:val="24"/>
          <w:szCs w:val="24"/>
          <w:highlight w:val="yellow"/>
        </w:rPr>
        <w:tab/>
        <w:t>Do not field weld temporary members to permanent steel members.</w:t>
      </w:r>
    </w:p>
    <w:p w:rsidR="00D91D3C" w:rsidRPr="00A35D5C" w:rsidRDefault="00D91D3C" w:rsidP="00D91D3C">
      <w:pPr>
        <w:pStyle w:val="2Indent2Paragraph"/>
        <w:ind w:left="720"/>
        <w:rPr>
          <w:sz w:val="24"/>
          <w:szCs w:val="24"/>
          <w:highlight w:val="yellow"/>
        </w:rPr>
      </w:pPr>
      <w:r w:rsidRPr="00A35D5C">
        <w:rPr>
          <w:sz w:val="24"/>
          <w:szCs w:val="24"/>
          <w:highlight w:val="yellow"/>
        </w:rPr>
        <w:t>e.</w:t>
      </w:r>
      <w:r w:rsidRPr="00A35D5C">
        <w:rPr>
          <w:sz w:val="24"/>
          <w:szCs w:val="24"/>
          <w:highlight w:val="yellow"/>
        </w:rPr>
        <w:tab/>
        <w:t>Maintain temporary horizontal and vertical clearances per contract.</w:t>
      </w:r>
    </w:p>
    <w:p w:rsidR="00D91D3C" w:rsidRPr="00A35D5C" w:rsidRDefault="00D91D3C" w:rsidP="00D91D3C">
      <w:pPr>
        <w:pStyle w:val="2Indent2Paragraph"/>
        <w:ind w:left="720"/>
        <w:rPr>
          <w:sz w:val="24"/>
          <w:szCs w:val="24"/>
          <w:highlight w:val="yellow"/>
        </w:rPr>
      </w:pPr>
      <w:r w:rsidRPr="00A35D5C">
        <w:rPr>
          <w:sz w:val="24"/>
          <w:szCs w:val="24"/>
          <w:highlight w:val="yellow"/>
        </w:rPr>
        <w:t xml:space="preserve">f. </w:t>
      </w:r>
      <w:r w:rsidR="009E7136" w:rsidRPr="00A35D5C">
        <w:rPr>
          <w:sz w:val="24"/>
          <w:szCs w:val="24"/>
          <w:highlight w:val="yellow"/>
        </w:rPr>
        <w:tab/>
      </w:r>
      <w:r w:rsidRPr="00A35D5C">
        <w:rPr>
          <w:sz w:val="24"/>
          <w:szCs w:val="24"/>
          <w:highlight w:val="yellow"/>
        </w:rPr>
        <w:t>Provide drawings with at least the following information:</w:t>
      </w:r>
    </w:p>
    <w:p w:rsidR="00D91D3C" w:rsidRPr="00A35D5C" w:rsidRDefault="00D91D3C" w:rsidP="00D91D3C">
      <w:pPr>
        <w:pStyle w:val="2Indent2Paragraph"/>
        <w:ind w:left="720"/>
        <w:rPr>
          <w:sz w:val="24"/>
          <w:szCs w:val="24"/>
          <w:highlight w:val="yellow"/>
        </w:rPr>
      </w:pPr>
      <w:r w:rsidRPr="00A35D5C">
        <w:rPr>
          <w:sz w:val="24"/>
          <w:szCs w:val="24"/>
          <w:highlight w:val="yellow"/>
        </w:rPr>
        <w:tab/>
      </w:r>
      <w:r w:rsidR="009E7136" w:rsidRPr="00A35D5C">
        <w:rPr>
          <w:sz w:val="24"/>
          <w:szCs w:val="24"/>
          <w:highlight w:val="yellow"/>
        </w:rPr>
        <w:tab/>
      </w:r>
      <w:proofErr w:type="spellStart"/>
      <w:proofErr w:type="gramStart"/>
      <w:r w:rsidRPr="00A35D5C">
        <w:rPr>
          <w:sz w:val="24"/>
          <w:szCs w:val="24"/>
          <w:highlight w:val="yellow"/>
        </w:rPr>
        <w:t>i</w:t>
      </w:r>
      <w:proofErr w:type="spellEnd"/>
      <w:r w:rsidRPr="00A35D5C">
        <w:rPr>
          <w:sz w:val="24"/>
          <w:szCs w:val="24"/>
          <w:highlight w:val="yellow"/>
        </w:rPr>
        <w:t>. Plan of the work area showing permanent support structures (piers and abutments); roads; railroad tracks; waterways; overhead and underground utilities; and other information pertinent to erection.</w:t>
      </w:r>
      <w:proofErr w:type="gramEnd"/>
    </w:p>
    <w:p w:rsidR="00D91D3C" w:rsidRPr="00A35D5C" w:rsidRDefault="00D91D3C" w:rsidP="00D91D3C">
      <w:pPr>
        <w:pStyle w:val="2Indent2Paragraph"/>
        <w:ind w:left="720"/>
        <w:rPr>
          <w:sz w:val="24"/>
          <w:szCs w:val="24"/>
          <w:highlight w:val="yellow"/>
        </w:rPr>
      </w:pPr>
      <w:r w:rsidRPr="00A35D5C">
        <w:rPr>
          <w:sz w:val="24"/>
          <w:szCs w:val="24"/>
          <w:highlight w:val="yellow"/>
        </w:rPr>
        <w:tab/>
      </w:r>
      <w:r w:rsidR="009E7136" w:rsidRPr="00A35D5C">
        <w:rPr>
          <w:sz w:val="24"/>
          <w:szCs w:val="24"/>
          <w:highlight w:val="yellow"/>
        </w:rPr>
        <w:tab/>
      </w:r>
      <w:r w:rsidRPr="00A35D5C">
        <w:rPr>
          <w:sz w:val="24"/>
          <w:szCs w:val="24"/>
          <w:highlight w:val="yellow"/>
        </w:rPr>
        <w:t xml:space="preserve">ii. Erection sequence for all members, noting any temporary support conditions, such as holding crane positions, temporary supports, </w:t>
      </w:r>
      <w:proofErr w:type="spellStart"/>
      <w:r w:rsidRPr="00A35D5C">
        <w:rPr>
          <w:sz w:val="24"/>
          <w:szCs w:val="24"/>
          <w:highlight w:val="yellow"/>
        </w:rPr>
        <w:t>falsework</w:t>
      </w:r>
      <w:proofErr w:type="spellEnd"/>
      <w:r w:rsidRPr="00A35D5C">
        <w:rPr>
          <w:sz w:val="24"/>
          <w:szCs w:val="24"/>
          <w:highlight w:val="yellow"/>
        </w:rPr>
        <w:t xml:space="preserve"> etc</w:t>
      </w:r>
      <w:proofErr w:type="gramStart"/>
      <w:r w:rsidRPr="00A35D5C">
        <w:rPr>
          <w:sz w:val="24"/>
          <w:szCs w:val="24"/>
          <w:highlight w:val="yellow"/>
        </w:rPr>
        <w:t xml:space="preserve">. </w:t>
      </w:r>
      <w:proofErr w:type="gramEnd"/>
      <w:r w:rsidRPr="00A35D5C">
        <w:rPr>
          <w:sz w:val="24"/>
          <w:szCs w:val="24"/>
          <w:highlight w:val="yellow"/>
        </w:rPr>
        <w:t>Member reference marks, when reflected on the erection plans, should be the same used on the shop drawings.</w:t>
      </w:r>
    </w:p>
    <w:p w:rsidR="00D91D3C" w:rsidRPr="00A35D5C" w:rsidRDefault="00D91D3C" w:rsidP="00D91D3C">
      <w:pPr>
        <w:pStyle w:val="2Indent2Paragraph"/>
        <w:ind w:left="720"/>
        <w:rPr>
          <w:sz w:val="24"/>
          <w:szCs w:val="24"/>
          <w:highlight w:val="yellow"/>
        </w:rPr>
      </w:pPr>
      <w:r w:rsidRPr="00A35D5C">
        <w:rPr>
          <w:sz w:val="24"/>
          <w:szCs w:val="24"/>
          <w:highlight w:val="yellow"/>
        </w:rPr>
        <w:tab/>
      </w:r>
      <w:r w:rsidR="009E7136" w:rsidRPr="00A35D5C">
        <w:rPr>
          <w:sz w:val="24"/>
          <w:szCs w:val="24"/>
          <w:highlight w:val="yellow"/>
        </w:rPr>
        <w:tab/>
      </w:r>
      <w:proofErr w:type="gramStart"/>
      <w:r w:rsidRPr="00A35D5C">
        <w:rPr>
          <w:sz w:val="24"/>
          <w:szCs w:val="24"/>
          <w:highlight w:val="yellow"/>
        </w:rPr>
        <w:t>iii. Primary member delivery location and orientation.</w:t>
      </w:r>
      <w:proofErr w:type="gramEnd"/>
    </w:p>
    <w:p w:rsidR="00D91D3C" w:rsidRPr="00A35D5C" w:rsidRDefault="00D91D3C" w:rsidP="00D91D3C">
      <w:pPr>
        <w:pStyle w:val="2Indent2Paragraph"/>
        <w:ind w:left="720"/>
        <w:rPr>
          <w:sz w:val="24"/>
          <w:szCs w:val="24"/>
          <w:highlight w:val="yellow"/>
        </w:rPr>
      </w:pPr>
      <w:r w:rsidRPr="00A35D5C">
        <w:rPr>
          <w:sz w:val="24"/>
          <w:szCs w:val="24"/>
          <w:highlight w:val="yellow"/>
        </w:rPr>
        <w:tab/>
      </w:r>
      <w:r w:rsidR="009E7136" w:rsidRPr="00A35D5C">
        <w:rPr>
          <w:sz w:val="24"/>
          <w:szCs w:val="24"/>
          <w:highlight w:val="yellow"/>
        </w:rPr>
        <w:tab/>
      </w:r>
      <w:proofErr w:type="gramStart"/>
      <w:r w:rsidRPr="00A35D5C">
        <w:rPr>
          <w:sz w:val="24"/>
          <w:szCs w:val="24"/>
          <w:highlight w:val="yellow"/>
        </w:rPr>
        <w:t>iv. Maintenance of Traffic during erection operations.</w:t>
      </w:r>
      <w:proofErr w:type="gramEnd"/>
    </w:p>
    <w:p w:rsidR="00D91D3C" w:rsidRPr="00A35D5C" w:rsidRDefault="00D91D3C" w:rsidP="00D91D3C">
      <w:pPr>
        <w:pStyle w:val="2Indent2Paragraph"/>
        <w:ind w:left="720"/>
        <w:rPr>
          <w:sz w:val="24"/>
          <w:szCs w:val="24"/>
          <w:highlight w:val="yellow"/>
        </w:rPr>
      </w:pPr>
      <w:r w:rsidRPr="00A35D5C">
        <w:rPr>
          <w:sz w:val="24"/>
          <w:szCs w:val="24"/>
          <w:highlight w:val="yellow"/>
        </w:rPr>
        <w:tab/>
      </w:r>
      <w:r w:rsidR="009E7136" w:rsidRPr="00A35D5C">
        <w:rPr>
          <w:sz w:val="24"/>
          <w:szCs w:val="24"/>
          <w:highlight w:val="yellow"/>
        </w:rPr>
        <w:tab/>
      </w:r>
      <w:r w:rsidRPr="00A35D5C">
        <w:rPr>
          <w:sz w:val="24"/>
          <w:szCs w:val="24"/>
          <w:highlight w:val="yellow"/>
        </w:rPr>
        <w:t>v. Location of each crane for each primary member pick, showing radius and crane support (barges, mats, etc.).</w:t>
      </w:r>
    </w:p>
    <w:p w:rsidR="00D91D3C" w:rsidRPr="00A35D5C" w:rsidRDefault="00D91D3C" w:rsidP="00D91D3C">
      <w:pPr>
        <w:pStyle w:val="2Indent2Paragraph"/>
        <w:ind w:left="720"/>
        <w:rPr>
          <w:sz w:val="24"/>
          <w:szCs w:val="24"/>
          <w:highlight w:val="yellow"/>
        </w:rPr>
      </w:pPr>
      <w:r w:rsidRPr="00A35D5C">
        <w:rPr>
          <w:sz w:val="24"/>
          <w:szCs w:val="24"/>
          <w:highlight w:val="yellow"/>
        </w:rPr>
        <w:lastRenderedPageBreak/>
        <w:tab/>
      </w:r>
      <w:r w:rsidR="009E7136" w:rsidRPr="00A35D5C">
        <w:rPr>
          <w:sz w:val="24"/>
          <w:szCs w:val="24"/>
          <w:highlight w:val="yellow"/>
        </w:rPr>
        <w:tab/>
      </w:r>
      <w:proofErr w:type="gramStart"/>
      <w:r w:rsidRPr="00A35D5C">
        <w:rPr>
          <w:sz w:val="24"/>
          <w:szCs w:val="24"/>
          <w:highlight w:val="yellow"/>
        </w:rPr>
        <w:t>vi. Capacity chart for each crane configuration and boom length used in the work.</w:t>
      </w:r>
      <w:proofErr w:type="gramEnd"/>
    </w:p>
    <w:p w:rsidR="00D91D3C" w:rsidRPr="00A35D5C" w:rsidRDefault="00D91D3C" w:rsidP="00D91D3C">
      <w:pPr>
        <w:pStyle w:val="2Indent2Paragraph"/>
        <w:ind w:left="720"/>
        <w:rPr>
          <w:sz w:val="24"/>
          <w:szCs w:val="24"/>
          <w:highlight w:val="yellow"/>
        </w:rPr>
      </w:pPr>
      <w:r w:rsidRPr="00A35D5C">
        <w:rPr>
          <w:sz w:val="24"/>
          <w:szCs w:val="24"/>
          <w:highlight w:val="yellow"/>
        </w:rPr>
        <w:tab/>
      </w:r>
      <w:r w:rsidR="009E7136" w:rsidRPr="00A35D5C">
        <w:rPr>
          <w:sz w:val="24"/>
          <w:szCs w:val="24"/>
          <w:highlight w:val="yellow"/>
        </w:rPr>
        <w:tab/>
      </w:r>
      <w:proofErr w:type="gramStart"/>
      <w:r w:rsidRPr="00A35D5C">
        <w:rPr>
          <w:sz w:val="24"/>
          <w:szCs w:val="24"/>
          <w:highlight w:val="yellow"/>
        </w:rPr>
        <w:t>vii. Center of gravity locations for primary member.</w:t>
      </w:r>
      <w:proofErr w:type="gramEnd"/>
    </w:p>
    <w:p w:rsidR="00D91D3C" w:rsidRPr="00A35D5C" w:rsidRDefault="00D91D3C" w:rsidP="00D91D3C">
      <w:pPr>
        <w:pStyle w:val="2Indent2Paragraph"/>
        <w:ind w:left="720"/>
        <w:rPr>
          <w:sz w:val="24"/>
          <w:szCs w:val="24"/>
          <w:highlight w:val="yellow"/>
        </w:rPr>
      </w:pPr>
      <w:r w:rsidRPr="00A35D5C">
        <w:rPr>
          <w:sz w:val="24"/>
          <w:szCs w:val="24"/>
          <w:highlight w:val="yellow"/>
        </w:rPr>
        <w:tab/>
      </w:r>
      <w:r w:rsidR="009E7136" w:rsidRPr="00A35D5C">
        <w:rPr>
          <w:sz w:val="24"/>
          <w:szCs w:val="24"/>
          <w:highlight w:val="yellow"/>
        </w:rPr>
        <w:tab/>
      </w:r>
      <w:r w:rsidRPr="00A35D5C">
        <w:rPr>
          <w:sz w:val="24"/>
          <w:szCs w:val="24"/>
          <w:highlight w:val="yellow"/>
        </w:rPr>
        <w:t>viii. Rigging weights, capacity and arrangement for primary member picks.</w:t>
      </w:r>
    </w:p>
    <w:p w:rsidR="00D91D3C" w:rsidRPr="00A35D5C" w:rsidRDefault="00D91D3C" w:rsidP="00D91D3C">
      <w:pPr>
        <w:pStyle w:val="2Indent2Paragraph"/>
        <w:ind w:left="720"/>
        <w:rPr>
          <w:sz w:val="24"/>
          <w:szCs w:val="24"/>
          <w:highlight w:val="yellow"/>
        </w:rPr>
      </w:pPr>
      <w:r w:rsidRPr="00A35D5C">
        <w:rPr>
          <w:sz w:val="24"/>
          <w:szCs w:val="24"/>
          <w:highlight w:val="yellow"/>
        </w:rPr>
        <w:tab/>
      </w:r>
      <w:r w:rsidR="009E7136" w:rsidRPr="00A35D5C">
        <w:rPr>
          <w:sz w:val="24"/>
          <w:szCs w:val="24"/>
          <w:highlight w:val="yellow"/>
        </w:rPr>
        <w:tab/>
      </w:r>
      <w:r w:rsidRPr="00A35D5C">
        <w:rPr>
          <w:sz w:val="24"/>
          <w:szCs w:val="24"/>
          <w:highlight w:val="yellow"/>
        </w:rPr>
        <w:t>ix. Lifting weight of primary member picks, including all rigging and pre-attached elements.</w:t>
      </w:r>
    </w:p>
    <w:p w:rsidR="00D91D3C" w:rsidRPr="00A35D5C" w:rsidRDefault="00D91D3C" w:rsidP="00D91D3C">
      <w:pPr>
        <w:pStyle w:val="2Indent2Paragraph"/>
        <w:ind w:left="720"/>
        <w:rPr>
          <w:sz w:val="24"/>
          <w:szCs w:val="24"/>
          <w:highlight w:val="yellow"/>
        </w:rPr>
      </w:pPr>
      <w:r w:rsidRPr="00A35D5C">
        <w:rPr>
          <w:sz w:val="24"/>
          <w:szCs w:val="24"/>
          <w:highlight w:val="yellow"/>
        </w:rPr>
        <w:tab/>
      </w:r>
      <w:r w:rsidR="009E7136" w:rsidRPr="00A35D5C">
        <w:rPr>
          <w:sz w:val="24"/>
          <w:szCs w:val="24"/>
          <w:highlight w:val="yellow"/>
        </w:rPr>
        <w:tab/>
      </w:r>
      <w:r w:rsidRPr="00A35D5C">
        <w:rPr>
          <w:sz w:val="24"/>
          <w:szCs w:val="24"/>
          <w:highlight w:val="yellow"/>
        </w:rPr>
        <w:t xml:space="preserve">x. Details of any temporary lifting devices to be </w:t>
      </w:r>
      <w:proofErr w:type="gramStart"/>
      <w:r w:rsidRPr="00A35D5C">
        <w:rPr>
          <w:sz w:val="24"/>
          <w:szCs w:val="24"/>
          <w:highlight w:val="yellow"/>
        </w:rPr>
        <w:t>bolted</w:t>
      </w:r>
      <w:proofErr w:type="gramEnd"/>
      <w:r w:rsidRPr="00A35D5C">
        <w:rPr>
          <w:sz w:val="24"/>
          <w:szCs w:val="24"/>
          <w:highlight w:val="yellow"/>
        </w:rPr>
        <w:t xml:space="preserve"> or welded to permanent members, including method and time (shop or field) of attachment; capacity; and method, time, and responsibility for removal.</w:t>
      </w:r>
    </w:p>
    <w:p w:rsidR="00D91D3C" w:rsidRPr="00A35D5C" w:rsidRDefault="00D91D3C" w:rsidP="00D91D3C">
      <w:pPr>
        <w:pStyle w:val="2Indent2Paragraph"/>
        <w:ind w:left="720"/>
        <w:rPr>
          <w:sz w:val="24"/>
          <w:szCs w:val="24"/>
          <w:highlight w:val="yellow"/>
        </w:rPr>
      </w:pPr>
      <w:r w:rsidRPr="00A35D5C">
        <w:rPr>
          <w:sz w:val="24"/>
          <w:szCs w:val="24"/>
          <w:highlight w:val="yellow"/>
        </w:rPr>
        <w:tab/>
      </w:r>
      <w:r w:rsidR="009E7136" w:rsidRPr="00A35D5C">
        <w:rPr>
          <w:sz w:val="24"/>
          <w:szCs w:val="24"/>
          <w:highlight w:val="yellow"/>
        </w:rPr>
        <w:tab/>
      </w:r>
      <w:proofErr w:type="gramStart"/>
      <w:r w:rsidRPr="00A35D5C">
        <w:rPr>
          <w:sz w:val="24"/>
          <w:szCs w:val="24"/>
          <w:highlight w:val="yellow"/>
        </w:rPr>
        <w:t>xi. Blocking details for bridge bearings.</w:t>
      </w:r>
      <w:proofErr w:type="gramEnd"/>
    </w:p>
    <w:p w:rsidR="00D91D3C" w:rsidRPr="00A35D5C" w:rsidRDefault="00D91D3C" w:rsidP="00D91D3C">
      <w:pPr>
        <w:pStyle w:val="2Indent2Paragraph"/>
        <w:ind w:left="720"/>
        <w:rPr>
          <w:sz w:val="24"/>
          <w:szCs w:val="24"/>
          <w:highlight w:val="yellow"/>
        </w:rPr>
      </w:pPr>
      <w:r w:rsidRPr="00A35D5C">
        <w:rPr>
          <w:sz w:val="24"/>
          <w:szCs w:val="24"/>
          <w:highlight w:val="yellow"/>
        </w:rPr>
        <w:t xml:space="preserve">g. </w:t>
      </w:r>
      <w:r w:rsidR="009E7136" w:rsidRPr="00A35D5C">
        <w:rPr>
          <w:sz w:val="24"/>
          <w:szCs w:val="24"/>
          <w:highlight w:val="yellow"/>
        </w:rPr>
        <w:tab/>
      </w:r>
      <w:r w:rsidRPr="00A35D5C">
        <w:rPr>
          <w:sz w:val="24"/>
          <w:szCs w:val="24"/>
          <w:highlight w:val="yellow"/>
        </w:rPr>
        <w:t>Provide calculations for the following:</w:t>
      </w:r>
    </w:p>
    <w:p w:rsidR="00D91D3C" w:rsidRPr="00A35D5C" w:rsidRDefault="00D91D3C" w:rsidP="00D91D3C">
      <w:pPr>
        <w:pStyle w:val="2Indent2Paragraph"/>
        <w:ind w:left="720"/>
        <w:rPr>
          <w:sz w:val="24"/>
          <w:szCs w:val="24"/>
          <w:highlight w:val="yellow"/>
        </w:rPr>
      </w:pPr>
      <w:r w:rsidRPr="00A35D5C">
        <w:rPr>
          <w:sz w:val="24"/>
          <w:szCs w:val="24"/>
          <w:highlight w:val="yellow"/>
        </w:rPr>
        <w:tab/>
      </w:r>
      <w:r w:rsidR="009E7136" w:rsidRPr="00A35D5C">
        <w:rPr>
          <w:sz w:val="24"/>
          <w:szCs w:val="24"/>
          <w:highlight w:val="yellow"/>
        </w:rPr>
        <w:tab/>
      </w:r>
      <w:proofErr w:type="spellStart"/>
      <w:r w:rsidRPr="00A35D5C">
        <w:rPr>
          <w:sz w:val="24"/>
          <w:szCs w:val="24"/>
          <w:highlight w:val="yellow"/>
        </w:rPr>
        <w:t>i</w:t>
      </w:r>
      <w:proofErr w:type="spellEnd"/>
      <w:r w:rsidRPr="00A35D5C">
        <w:rPr>
          <w:sz w:val="24"/>
          <w:szCs w:val="24"/>
          <w:highlight w:val="yellow"/>
        </w:rPr>
        <w:t>. Load capacity and stability of temporary supports and crane(s) for each pick and release.</w:t>
      </w:r>
    </w:p>
    <w:p w:rsidR="00D91D3C" w:rsidRPr="00A35D5C" w:rsidRDefault="00D91D3C" w:rsidP="00D91D3C">
      <w:pPr>
        <w:pStyle w:val="2Indent2Paragraph"/>
        <w:ind w:left="720"/>
        <w:rPr>
          <w:sz w:val="24"/>
          <w:szCs w:val="24"/>
          <w:highlight w:val="yellow"/>
        </w:rPr>
      </w:pPr>
      <w:r w:rsidRPr="00A35D5C">
        <w:rPr>
          <w:sz w:val="24"/>
          <w:szCs w:val="24"/>
          <w:highlight w:val="yellow"/>
        </w:rPr>
        <w:tab/>
      </w:r>
      <w:r w:rsidR="009E7136" w:rsidRPr="00A35D5C">
        <w:rPr>
          <w:sz w:val="24"/>
          <w:szCs w:val="24"/>
          <w:highlight w:val="yellow"/>
        </w:rPr>
        <w:tab/>
      </w:r>
      <w:proofErr w:type="gramStart"/>
      <w:r w:rsidRPr="00A35D5C">
        <w:rPr>
          <w:sz w:val="24"/>
          <w:szCs w:val="24"/>
          <w:highlight w:val="yellow"/>
        </w:rPr>
        <w:t>ii. Structural adequacy and stability of members for each step of erection.</w:t>
      </w:r>
      <w:proofErr w:type="gramEnd"/>
    </w:p>
    <w:p w:rsidR="00D91D3C" w:rsidRPr="00A35D5C" w:rsidRDefault="00D91D3C" w:rsidP="00D91D3C">
      <w:pPr>
        <w:pStyle w:val="2Indent2Paragraph"/>
        <w:ind w:left="720"/>
        <w:rPr>
          <w:sz w:val="24"/>
          <w:szCs w:val="24"/>
          <w:highlight w:val="yellow"/>
        </w:rPr>
      </w:pPr>
      <w:r w:rsidRPr="00A35D5C">
        <w:rPr>
          <w:sz w:val="24"/>
          <w:szCs w:val="24"/>
          <w:highlight w:val="yellow"/>
        </w:rPr>
        <w:tab/>
      </w:r>
      <w:r w:rsidR="009E7136" w:rsidRPr="00A35D5C">
        <w:rPr>
          <w:sz w:val="24"/>
          <w:szCs w:val="24"/>
          <w:highlight w:val="yellow"/>
        </w:rPr>
        <w:tab/>
      </w:r>
      <w:r w:rsidRPr="00A35D5C">
        <w:rPr>
          <w:sz w:val="24"/>
          <w:szCs w:val="24"/>
          <w:highlight w:val="yellow"/>
        </w:rPr>
        <w:t>iii. Capacity of fabricated rigging, such as lift beams, welded lugs, spreader beams, beam clamps, etc</w:t>
      </w:r>
      <w:proofErr w:type="gramStart"/>
      <w:r w:rsidRPr="00A35D5C">
        <w:rPr>
          <w:sz w:val="24"/>
          <w:szCs w:val="24"/>
          <w:highlight w:val="yellow"/>
        </w:rPr>
        <w:t xml:space="preserve">. </w:t>
      </w:r>
      <w:proofErr w:type="gramEnd"/>
      <w:r w:rsidRPr="00A35D5C">
        <w:rPr>
          <w:sz w:val="24"/>
          <w:szCs w:val="24"/>
          <w:highlight w:val="yellow"/>
        </w:rPr>
        <w:t>Submit manufacturers’ certifications of catalog cuts for pre-engineered devices.</w:t>
      </w:r>
    </w:p>
    <w:p w:rsidR="00D91D3C" w:rsidRPr="00A35D5C" w:rsidRDefault="00D91D3C" w:rsidP="00D91D3C">
      <w:pPr>
        <w:pStyle w:val="1Indent2Paragraph"/>
        <w:ind w:left="720"/>
        <w:rPr>
          <w:sz w:val="24"/>
          <w:szCs w:val="24"/>
          <w:highlight w:val="yellow"/>
        </w:rPr>
      </w:pPr>
      <w:r w:rsidRPr="00A35D5C">
        <w:rPr>
          <w:sz w:val="24"/>
          <w:szCs w:val="24"/>
          <w:highlight w:val="yellow"/>
        </w:rPr>
        <w:t>5.</w:t>
      </w:r>
      <w:r w:rsidRPr="00A35D5C">
        <w:rPr>
          <w:sz w:val="24"/>
          <w:szCs w:val="24"/>
          <w:highlight w:val="yellow"/>
        </w:rPr>
        <w:tab/>
        <w:t>Jacking and support of existing structures as specified below:</w:t>
      </w:r>
    </w:p>
    <w:p w:rsidR="00D91D3C" w:rsidRPr="00A35D5C" w:rsidRDefault="00D91D3C" w:rsidP="00D91D3C">
      <w:pPr>
        <w:pStyle w:val="2Indent2Paragraph"/>
        <w:ind w:left="720"/>
        <w:rPr>
          <w:sz w:val="24"/>
          <w:szCs w:val="24"/>
          <w:highlight w:val="yellow"/>
        </w:rPr>
      </w:pPr>
      <w:r w:rsidRPr="00A35D5C">
        <w:rPr>
          <w:sz w:val="24"/>
          <w:szCs w:val="24"/>
          <w:highlight w:val="yellow"/>
        </w:rPr>
        <w:t>a.</w:t>
      </w:r>
      <w:r w:rsidRPr="00A35D5C">
        <w:rPr>
          <w:sz w:val="24"/>
          <w:szCs w:val="24"/>
          <w:highlight w:val="yellow"/>
        </w:rPr>
        <w:tab/>
        <w:t>Support the structure on temporary supports and brace as necessary to maintain structural stability and prevent lateral movement until completion of the permanent supports</w:t>
      </w:r>
      <w:proofErr w:type="gramStart"/>
      <w:r w:rsidRPr="00A35D5C">
        <w:rPr>
          <w:sz w:val="24"/>
          <w:szCs w:val="24"/>
          <w:highlight w:val="yellow"/>
        </w:rPr>
        <w:t xml:space="preserve">. </w:t>
      </w:r>
      <w:proofErr w:type="gramEnd"/>
      <w:r w:rsidRPr="00A35D5C">
        <w:rPr>
          <w:sz w:val="24"/>
          <w:szCs w:val="24"/>
          <w:highlight w:val="yellow"/>
        </w:rPr>
        <w:t>Do not use jacks alone to support the structure except during the actual jacking operation</w:t>
      </w:r>
      <w:proofErr w:type="gramStart"/>
      <w:r w:rsidRPr="00A35D5C">
        <w:rPr>
          <w:sz w:val="24"/>
          <w:szCs w:val="24"/>
          <w:highlight w:val="yellow"/>
        </w:rPr>
        <w:t xml:space="preserve">. </w:t>
      </w:r>
      <w:proofErr w:type="gramEnd"/>
      <w:r w:rsidRPr="00A35D5C">
        <w:rPr>
          <w:sz w:val="24"/>
          <w:szCs w:val="24"/>
          <w:highlight w:val="yellow"/>
        </w:rPr>
        <w:t>Remove all temporary supports upon completion of the jacking procedure.</w:t>
      </w:r>
    </w:p>
    <w:p w:rsidR="00D91D3C" w:rsidRPr="00A35D5C" w:rsidRDefault="00D91D3C" w:rsidP="00D91D3C">
      <w:pPr>
        <w:pStyle w:val="2Indent2Paragraph"/>
        <w:ind w:left="720"/>
        <w:rPr>
          <w:sz w:val="24"/>
          <w:szCs w:val="24"/>
          <w:highlight w:val="yellow"/>
        </w:rPr>
      </w:pPr>
      <w:r w:rsidRPr="00A35D5C">
        <w:rPr>
          <w:sz w:val="24"/>
          <w:szCs w:val="24"/>
          <w:highlight w:val="yellow"/>
        </w:rPr>
        <w:t>b.</w:t>
      </w:r>
      <w:r w:rsidRPr="00A35D5C">
        <w:rPr>
          <w:sz w:val="24"/>
          <w:szCs w:val="24"/>
          <w:highlight w:val="yellow"/>
        </w:rPr>
        <w:tab/>
        <w:t>Maintain a maximum differential jacking height of 1/4 inch between any adjacent beam lines.</w:t>
      </w:r>
    </w:p>
    <w:p w:rsidR="00D91D3C" w:rsidRPr="00A35D5C" w:rsidRDefault="00D91D3C" w:rsidP="00D91D3C">
      <w:pPr>
        <w:pStyle w:val="2Indent2Paragraph"/>
        <w:ind w:left="720"/>
        <w:rPr>
          <w:sz w:val="24"/>
          <w:szCs w:val="24"/>
          <w:highlight w:val="yellow"/>
        </w:rPr>
      </w:pPr>
      <w:r w:rsidRPr="00A35D5C">
        <w:rPr>
          <w:sz w:val="24"/>
          <w:szCs w:val="24"/>
          <w:highlight w:val="yellow"/>
        </w:rPr>
        <w:t>c.</w:t>
      </w:r>
      <w:r w:rsidRPr="00A35D5C">
        <w:rPr>
          <w:sz w:val="24"/>
          <w:szCs w:val="24"/>
          <w:highlight w:val="yellow"/>
        </w:rPr>
        <w:tab/>
        <w:t>Maintain a maximum differential jacking height of 1 inch between any adjacent abutments or piers.</w:t>
      </w:r>
    </w:p>
    <w:p w:rsidR="00D91D3C" w:rsidRPr="00A35D5C" w:rsidRDefault="00D91D3C" w:rsidP="00D91D3C">
      <w:pPr>
        <w:pStyle w:val="2Indent2Paragraph"/>
        <w:ind w:left="720"/>
        <w:rPr>
          <w:sz w:val="24"/>
          <w:szCs w:val="24"/>
          <w:highlight w:val="yellow"/>
        </w:rPr>
      </w:pPr>
      <w:r w:rsidRPr="00A35D5C">
        <w:rPr>
          <w:sz w:val="24"/>
          <w:szCs w:val="24"/>
          <w:highlight w:val="yellow"/>
        </w:rPr>
        <w:t>d.</w:t>
      </w:r>
      <w:r w:rsidRPr="00A35D5C">
        <w:rPr>
          <w:sz w:val="24"/>
          <w:szCs w:val="24"/>
          <w:highlight w:val="yellow"/>
        </w:rPr>
        <w:tab/>
        <w:t>Place jacks and any load plates at least 2 inches from the edges of any concrete substructure seats.</w:t>
      </w:r>
    </w:p>
    <w:p w:rsidR="00D91D3C" w:rsidRPr="00A35D5C" w:rsidRDefault="00D91D3C" w:rsidP="00D91D3C">
      <w:pPr>
        <w:pStyle w:val="2Indent2Paragraph"/>
        <w:ind w:left="720"/>
        <w:rPr>
          <w:sz w:val="24"/>
          <w:szCs w:val="24"/>
          <w:highlight w:val="yellow"/>
        </w:rPr>
      </w:pPr>
      <w:r w:rsidRPr="00A35D5C">
        <w:rPr>
          <w:sz w:val="24"/>
          <w:szCs w:val="24"/>
          <w:highlight w:val="yellow"/>
        </w:rPr>
        <w:t>e.</w:t>
      </w:r>
      <w:r w:rsidRPr="00A35D5C">
        <w:rPr>
          <w:sz w:val="24"/>
          <w:szCs w:val="24"/>
          <w:highlight w:val="yellow"/>
        </w:rPr>
        <w:tab/>
        <w:t>Do not field weld temporary members to permanent steel members.</w:t>
      </w:r>
    </w:p>
    <w:p w:rsidR="00D91D3C" w:rsidRPr="00A35D5C" w:rsidRDefault="00D91D3C" w:rsidP="00D91D3C">
      <w:pPr>
        <w:pStyle w:val="2Indent2Paragraph"/>
        <w:ind w:left="720"/>
        <w:rPr>
          <w:sz w:val="24"/>
          <w:szCs w:val="24"/>
          <w:highlight w:val="yellow"/>
        </w:rPr>
      </w:pPr>
      <w:r w:rsidRPr="00A35D5C">
        <w:rPr>
          <w:sz w:val="24"/>
          <w:szCs w:val="24"/>
          <w:highlight w:val="yellow"/>
        </w:rPr>
        <w:t>f.</w:t>
      </w:r>
      <w:r w:rsidRPr="00A35D5C">
        <w:rPr>
          <w:sz w:val="24"/>
          <w:szCs w:val="24"/>
          <w:highlight w:val="yellow"/>
        </w:rPr>
        <w:tab/>
      </w:r>
      <w:r w:rsidR="009E7136" w:rsidRPr="00A35D5C">
        <w:rPr>
          <w:sz w:val="24"/>
          <w:szCs w:val="24"/>
          <w:highlight w:val="yellow"/>
        </w:rPr>
        <w:tab/>
      </w:r>
      <w:r w:rsidRPr="00A35D5C">
        <w:rPr>
          <w:sz w:val="24"/>
          <w:szCs w:val="24"/>
          <w:highlight w:val="yellow"/>
        </w:rPr>
        <w:t>Maintain temporary horizontal and vertical clearances per contract.</w:t>
      </w:r>
    </w:p>
    <w:p w:rsidR="00D91D3C" w:rsidRPr="00A35D5C" w:rsidRDefault="00D91D3C" w:rsidP="00D91D3C">
      <w:pPr>
        <w:pStyle w:val="1Indent2Paragraph"/>
        <w:ind w:left="720"/>
        <w:rPr>
          <w:sz w:val="24"/>
          <w:szCs w:val="24"/>
          <w:highlight w:val="yellow"/>
        </w:rPr>
      </w:pPr>
      <w:r w:rsidRPr="00A35D5C">
        <w:rPr>
          <w:sz w:val="24"/>
          <w:szCs w:val="24"/>
          <w:highlight w:val="yellow"/>
        </w:rPr>
        <w:t>6.</w:t>
      </w:r>
      <w:r w:rsidRPr="00A35D5C">
        <w:rPr>
          <w:sz w:val="24"/>
          <w:szCs w:val="24"/>
          <w:highlight w:val="yellow"/>
        </w:rPr>
        <w:tab/>
        <w:t>Placing or moving equipment having a gross weight in excess of 60,000 pounds (27,000 kg) on or across a structure as follows:</w:t>
      </w:r>
    </w:p>
    <w:p w:rsidR="00D91D3C" w:rsidRPr="00A35D5C" w:rsidRDefault="00D91D3C" w:rsidP="00D91D3C">
      <w:pPr>
        <w:pStyle w:val="2Indent2Paragraph"/>
        <w:ind w:left="720"/>
        <w:rPr>
          <w:sz w:val="24"/>
          <w:szCs w:val="24"/>
          <w:highlight w:val="yellow"/>
        </w:rPr>
      </w:pPr>
      <w:r w:rsidRPr="00A35D5C">
        <w:rPr>
          <w:sz w:val="24"/>
          <w:szCs w:val="24"/>
          <w:highlight w:val="yellow"/>
        </w:rPr>
        <w:t>a.</w:t>
      </w:r>
      <w:r w:rsidRPr="00A35D5C">
        <w:rPr>
          <w:sz w:val="24"/>
          <w:szCs w:val="24"/>
          <w:highlight w:val="yellow"/>
        </w:rPr>
        <w:tab/>
        <w:t xml:space="preserve">Do not allow equipment having a gross weight in excess of the posted limit to be </w:t>
      </w:r>
      <w:proofErr w:type="gramStart"/>
      <w:r w:rsidRPr="00A35D5C">
        <w:rPr>
          <w:sz w:val="24"/>
          <w:szCs w:val="24"/>
          <w:highlight w:val="yellow"/>
        </w:rPr>
        <w:t>placed</w:t>
      </w:r>
      <w:proofErr w:type="gramEnd"/>
      <w:r w:rsidRPr="00A35D5C">
        <w:rPr>
          <w:sz w:val="24"/>
          <w:szCs w:val="24"/>
          <w:highlight w:val="yellow"/>
        </w:rPr>
        <w:t xml:space="preserve"> on or driven across a structure.</w:t>
      </w:r>
    </w:p>
    <w:p w:rsidR="00D91D3C" w:rsidRPr="00A35D5C" w:rsidRDefault="00D91D3C" w:rsidP="00D91D3C">
      <w:pPr>
        <w:pStyle w:val="2Indent2Paragraph"/>
        <w:ind w:left="720"/>
        <w:rPr>
          <w:sz w:val="24"/>
          <w:szCs w:val="24"/>
          <w:highlight w:val="yellow"/>
        </w:rPr>
      </w:pPr>
      <w:r w:rsidRPr="00A35D5C">
        <w:rPr>
          <w:sz w:val="24"/>
          <w:szCs w:val="24"/>
          <w:highlight w:val="yellow"/>
        </w:rPr>
        <w:t>b.</w:t>
      </w:r>
      <w:r w:rsidRPr="00A35D5C">
        <w:rPr>
          <w:sz w:val="24"/>
          <w:szCs w:val="24"/>
          <w:highlight w:val="yellow"/>
        </w:rPr>
        <w:tab/>
        <w:t xml:space="preserve">Do not allow erection and construction methods, or use or move erection or construction equipment on or across the uncompleted or completed structure, to subject any part of the structure to unit stresses that exceed by more than one-third the allowable unit stresses, as given in </w:t>
      </w:r>
      <w:hyperlink r:id="rId15" w:history="1">
        <w:r w:rsidRPr="00A35D5C">
          <w:rPr>
            <w:rStyle w:val="Hyperlink"/>
            <w:sz w:val="24"/>
            <w:szCs w:val="24"/>
          </w:rPr>
          <w:t>AASHTO Standard Specifications</w:t>
        </w:r>
        <w:r w:rsidR="00D052FC" w:rsidRPr="00A35D5C">
          <w:rPr>
            <w:rStyle w:val="Hyperlink"/>
            <w:sz w:val="24"/>
            <w:szCs w:val="24"/>
          </w:rPr>
          <w:fldChar w:fldCharType="begin"/>
        </w:r>
        <w:r w:rsidRPr="00A35D5C">
          <w:rPr>
            <w:rStyle w:val="Hyperlink"/>
            <w:sz w:val="24"/>
            <w:szCs w:val="24"/>
          </w:rPr>
          <w:instrText xml:space="preserve"> XE "Specifications" </w:instrText>
        </w:r>
        <w:r w:rsidR="00D052FC" w:rsidRPr="00A35D5C">
          <w:rPr>
            <w:rStyle w:val="Hyperlink"/>
            <w:sz w:val="24"/>
            <w:szCs w:val="24"/>
          </w:rPr>
          <w:fldChar w:fldCharType="end"/>
        </w:r>
      </w:hyperlink>
      <w:r w:rsidRPr="00A35D5C">
        <w:rPr>
          <w:sz w:val="24"/>
          <w:szCs w:val="24"/>
          <w:highlight w:val="yellow"/>
        </w:rPr>
        <w:t>.</w:t>
      </w:r>
    </w:p>
    <w:p w:rsidR="00D91D3C" w:rsidRPr="00A35D5C" w:rsidRDefault="00D91D3C" w:rsidP="00D91D3C">
      <w:pPr>
        <w:pStyle w:val="1Indent2Paragraph"/>
        <w:ind w:left="720"/>
        <w:rPr>
          <w:sz w:val="24"/>
          <w:szCs w:val="24"/>
          <w:highlight w:val="yellow"/>
        </w:rPr>
      </w:pPr>
      <w:proofErr w:type="gramStart"/>
      <w:r w:rsidRPr="00A35D5C">
        <w:rPr>
          <w:sz w:val="24"/>
          <w:szCs w:val="24"/>
          <w:highlight w:val="yellow"/>
        </w:rPr>
        <w:t>7.</w:t>
      </w:r>
      <w:r w:rsidRPr="00A35D5C">
        <w:rPr>
          <w:sz w:val="24"/>
          <w:szCs w:val="24"/>
          <w:highlight w:val="yellow"/>
        </w:rPr>
        <w:tab/>
        <w:t>Structures</w:t>
      </w:r>
      <w:r w:rsidR="00D052FC" w:rsidRPr="00A35D5C">
        <w:rPr>
          <w:sz w:val="24"/>
          <w:szCs w:val="24"/>
          <w:highlight w:val="yellow"/>
        </w:rPr>
        <w:fldChar w:fldCharType="begin"/>
      </w:r>
      <w:r w:rsidRPr="00A35D5C">
        <w:rPr>
          <w:sz w:val="24"/>
          <w:szCs w:val="24"/>
          <w:highlight w:val="yellow"/>
        </w:rPr>
        <w:instrText xml:space="preserve"> XE "Backfill: Structures" </w:instrText>
      </w:r>
      <w:r w:rsidR="00D052FC" w:rsidRPr="00A35D5C">
        <w:rPr>
          <w:sz w:val="24"/>
          <w:szCs w:val="24"/>
          <w:highlight w:val="yellow"/>
        </w:rPr>
        <w:fldChar w:fldCharType="end"/>
      </w:r>
      <w:r w:rsidR="00D052FC" w:rsidRPr="00A35D5C">
        <w:rPr>
          <w:sz w:val="24"/>
          <w:szCs w:val="24"/>
          <w:highlight w:val="yellow"/>
        </w:rPr>
        <w:fldChar w:fldCharType="begin"/>
      </w:r>
      <w:r w:rsidRPr="00A35D5C">
        <w:rPr>
          <w:sz w:val="24"/>
          <w:szCs w:val="24"/>
          <w:highlight w:val="yellow"/>
        </w:rPr>
        <w:instrText xml:space="preserve"> XE "Anchor bolts: Structures" </w:instrText>
      </w:r>
      <w:r w:rsidR="00D052FC" w:rsidRPr="00A35D5C">
        <w:rPr>
          <w:sz w:val="24"/>
          <w:szCs w:val="24"/>
          <w:highlight w:val="yellow"/>
        </w:rPr>
        <w:fldChar w:fldCharType="end"/>
      </w:r>
      <w:r w:rsidRPr="00A35D5C">
        <w:rPr>
          <w:sz w:val="24"/>
          <w:szCs w:val="24"/>
          <w:highlight w:val="yellow"/>
        </w:rPr>
        <w:t xml:space="preserve"> for maintaining traffic in accordance with Item </w:t>
      </w:r>
      <w:hyperlink r:id="rId16" w:history="1">
        <w:r w:rsidRPr="00A35D5C">
          <w:rPr>
            <w:rStyle w:val="Hyperlink"/>
            <w:sz w:val="24"/>
            <w:szCs w:val="24"/>
          </w:rPr>
          <w:t>502</w:t>
        </w:r>
      </w:hyperlink>
      <w:r w:rsidRPr="00A35D5C">
        <w:rPr>
          <w:sz w:val="24"/>
          <w:szCs w:val="24"/>
          <w:highlight w:val="yellow"/>
        </w:rPr>
        <w:t>.</w:t>
      </w:r>
      <w:proofErr w:type="gramEnd"/>
    </w:p>
    <w:p w:rsidR="00D91D3C" w:rsidRPr="00A35D5C" w:rsidRDefault="00D91D3C" w:rsidP="00D91D3C">
      <w:pPr>
        <w:pStyle w:val="2Indent2Paragraph"/>
        <w:ind w:left="720"/>
        <w:rPr>
          <w:sz w:val="24"/>
          <w:szCs w:val="24"/>
          <w:highlight w:val="yellow"/>
        </w:rPr>
      </w:pPr>
      <w:proofErr w:type="gramStart"/>
      <w:r w:rsidRPr="00A35D5C">
        <w:rPr>
          <w:sz w:val="24"/>
          <w:szCs w:val="24"/>
          <w:highlight w:val="yellow"/>
        </w:rPr>
        <w:lastRenderedPageBreak/>
        <w:t>a.</w:t>
      </w:r>
      <w:r w:rsidRPr="00A35D5C">
        <w:rPr>
          <w:sz w:val="24"/>
          <w:szCs w:val="24"/>
          <w:highlight w:val="yellow"/>
        </w:rPr>
        <w:tab/>
        <w:t>For structures located over or within 14 feet of railroad tracks, submit plans in accordance with 501.05.A.</w:t>
      </w:r>
      <w:proofErr w:type="gramEnd"/>
    </w:p>
    <w:p w:rsidR="00D91D3C" w:rsidRPr="00A35D5C" w:rsidRDefault="00D91D3C" w:rsidP="00D91D3C">
      <w:pPr>
        <w:pStyle w:val="2Indent2Paragraph"/>
        <w:ind w:left="720"/>
        <w:rPr>
          <w:sz w:val="24"/>
          <w:szCs w:val="24"/>
          <w:highlight w:val="yellow"/>
        </w:rPr>
      </w:pPr>
      <w:r w:rsidRPr="00A35D5C">
        <w:rPr>
          <w:sz w:val="24"/>
          <w:szCs w:val="24"/>
          <w:highlight w:val="yellow"/>
        </w:rPr>
        <w:t>b.</w:t>
      </w:r>
      <w:r w:rsidRPr="00A35D5C">
        <w:rPr>
          <w:sz w:val="24"/>
          <w:szCs w:val="24"/>
          <w:highlight w:val="yellow"/>
        </w:rPr>
        <w:tab/>
        <w:t xml:space="preserve">Perform work per </w:t>
      </w:r>
      <w:bookmarkStart w:id="1" w:name="OLE_LINK1"/>
      <w:r w:rsidRPr="00A35D5C">
        <w:rPr>
          <w:sz w:val="24"/>
          <w:szCs w:val="24"/>
          <w:highlight w:val="yellow"/>
        </w:rPr>
        <w:t>501.05.B.6</w:t>
      </w:r>
      <w:bookmarkEnd w:id="1"/>
      <w:r w:rsidRPr="00A35D5C">
        <w:rPr>
          <w:sz w:val="24"/>
          <w:szCs w:val="24"/>
          <w:highlight w:val="yellow"/>
        </w:rPr>
        <w:t>.</w:t>
      </w:r>
    </w:p>
    <w:p w:rsidR="00D91D3C" w:rsidRPr="00A35D5C" w:rsidRDefault="00D91D3C" w:rsidP="00D91D3C">
      <w:pPr>
        <w:pStyle w:val="Definition"/>
        <w:ind w:left="720"/>
        <w:rPr>
          <w:bCs w:val="0"/>
          <w:sz w:val="24"/>
          <w:szCs w:val="24"/>
          <w:highlight w:val="yellow"/>
        </w:rPr>
      </w:pPr>
      <w:proofErr w:type="gramStart"/>
      <w:r w:rsidRPr="00A35D5C">
        <w:rPr>
          <w:bCs w:val="0"/>
          <w:sz w:val="24"/>
          <w:szCs w:val="24"/>
          <w:highlight w:val="yellow"/>
        </w:rPr>
        <w:t>C.</w:t>
      </w:r>
      <w:r w:rsidRPr="00A35D5C">
        <w:rPr>
          <w:bCs w:val="0"/>
          <w:sz w:val="24"/>
          <w:szCs w:val="24"/>
          <w:highlight w:val="yellow"/>
        </w:rPr>
        <w:tab/>
        <w:t>Welded Attachments.</w:t>
      </w:r>
      <w:proofErr w:type="gramEnd"/>
      <w:r w:rsidRPr="00A35D5C">
        <w:rPr>
          <w:bCs w:val="0"/>
          <w:sz w:val="24"/>
          <w:szCs w:val="24"/>
          <w:highlight w:val="yellow"/>
        </w:rPr>
        <w:t xml:space="preserve">  Prepare and provide a detailed request showing weld size, length, type and location for welding permanent or temporary attachments to main structural members not shown or permitted by contract</w:t>
      </w:r>
      <w:proofErr w:type="gramStart"/>
      <w:r w:rsidRPr="00A35D5C">
        <w:rPr>
          <w:bCs w:val="0"/>
          <w:sz w:val="24"/>
          <w:szCs w:val="24"/>
          <w:highlight w:val="yellow"/>
        </w:rPr>
        <w:t xml:space="preserve">. </w:t>
      </w:r>
      <w:proofErr w:type="gramEnd"/>
      <w:r w:rsidRPr="00A35D5C">
        <w:rPr>
          <w:bCs w:val="0"/>
          <w:sz w:val="24"/>
          <w:szCs w:val="24"/>
          <w:highlight w:val="yellow"/>
        </w:rPr>
        <w:t>Submit request to the Office of Structural</w:t>
      </w:r>
      <w:r w:rsidR="00D052FC" w:rsidRPr="00A35D5C">
        <w:rPr>
          <w:bCs w:val="0"/>
          <w:sz w:val="24"/>
          <w:szCs w:val="24"/>
          <w:highlight w:val="yellow"/>
        </w:rPr>
        <w:fldChar w:fldCharType="begin"/>
      </w:r>
      <w:r w:rsidRPr="00A35D5C">
        <w:rPr>
          <w:bCs w:val="0"/>
          <w:sz w:val="24"/>
          <w:szCs w:val="24"/>
          <w:highlight w:val="yellow"/>
        </w:rPr>
        <w:instrText xml:space="preserve"> XE "Structural" </w:instrText>
      </w:r>
      <w:r w:rsidR="00D052FC" w:rsidRPr="00A35D5C">
        <w:rPr>
          <w:bCs w:val="0"/>
          <w:sz w:val="24"/>
          <w:szCs w:val="24"/>
          <w:highlight w:val="yellow"/>
        </w:rPr>
        <w:fldChar w:fldCharType="end"/>
      </w:r>
      <w:r w:rsidRPr="00A35D5C">
        <w:rPr>
          <w:bCs w:val="0"/>
          <w:sz w:val="24"/>
          <w:szCs w:val="24"/>
          <w:highlight w:val="yellow"/>
        </w:rPr>
        <w:t xml:space="preserve"> Engineering for acceptance at least 20 days before construction begins</w:t>
      </w:r>
      <w:proofErr w:type="gramStart"/>
      <w:r w:rsidRPr="00A35D5C">
        <w:rPr>
          <w:bCs w:val="0"/>
          <w:sz w:val="24"/>
          <w:szCs w:val="24"/>
          <w:highlight w:val="yellow"/>
        </w:rPr>
        <w:t xml:space="preserve">. </w:t>
      </w:r>
      <w:proofErr w:type="gramEnd"/>
      <w:r w:rsidRPr="00A35D5C">
        <w:rPr>
          <w:bCs w:val="0"/>
          <w:sz w:val="24"/>
          <w:szCs w:val="24"/>
          <w:highlight w:val="yellow"/>
        </w:rPr>
        <w:t xml:space="preserve">Perform work per 501.05.B.6 and </w:t>
      </w:r>
      <w:hyperlink r:id="rId17" w:history="1">
        <w:r w:rsidRPr="00A35D5C">
          <w:rPr>
            <w:rStyle w:val="Hyperlink"/>
            <w:bCs w:val="0"/>
            <w:sz w:val="24"/>
            <w:szCs w:val="24"/>
          </w:rPr>
          <w:t>513</w:t>
        </w:r>
      </w:hyperlink>
      <w:r w:rsidRPr="00A35D5C">
        <w:rPr>
          <w:bCs w:val="0"/>
          <w:sz w:val="24"/>
          <w:szCs w:val="24"/>
          <w:highlight w:val="yellow"/>
        </w:rPr>
        <w:t>.</w:t>
      </w:r>
    </w:p>
    <w:p w:rsidR="00D91D3C" w:rsidRPr="00A35D5C" w:rsidRDefault="00D91D3C" w:rsidP="00D91D3C">
      <w:pPr>
        <w:pStyle w:val="Definition"/>
        <w:ind w:left="720"/>
        <w:rPr>
          <w:bCs w:val="0"/>
          <w:sz w:val="24"/>
          <w:szCs w:val="24"/>
          <w:highlight w:val="yellow"/>
        </w:rPr>
      </w:pPr>
      <w:r w:rsidRPr="00A35D5C">
        <w:rPr>
          <w:bCs w:val="0"/>
          <w:sz w:val="24"/>
          <w:szCs w:val="24"/>
          <w:highlight w:val="yellow"/>
        </w:rPr>
        <w:t>D. Corrective Work</w:t>
      </w:r>
      <w:proofErr w:type="gramStart"/>
      <w:r w:rsidRPr="00A35D5C">
        <w:rPr>
          <w:bCs w:val="0"/>
          <w:sz w:val="24"/>
          <w:szCs w:val="24"/>
          <w:highlight w:val="yellow"/>
        </w:rPr>
        <w:t xml:space="preserve">. </w:t>
      </w:r>
      <w:proofErr w:type="gramEnd"/>
      <w:r w:rsidRPr="00A35D5C">
        <w:rPr>
          <w:bCs w:val="0"/>
          <w:sz w:val="24"/>
          <w:szCs w:val="24"/>
          <w:highlight w:val="yellow"/>
        </w:rPr>
        <w:t>Before performing corrective work on structure items, prepare a Corrective Work Plan (CWP) including supporting calculations</w:t>
      </w:r>
      <w:proofErr w:type="gramStart"/>
      <w:r w:rsidRPr="00A35D5C">
        <w:rPr>
          <w:bCs w:val="0"/>
          <w:sz w:val="24"/>
          <w:szCs w:val="24"/>
          <w:highlight w:val="yellow"/>
        </w:rPr>
        <w:t xml:space="preserve">. </w:t>
      </w:r>
      <w:proofErr w:type="gramEnd"/>
      <w:r w:rsidRPr="00A35D5C">
        <w:rPr>
          <w:bCs w:val="0"/>
          <w:sz w:val="24"/>
          <w:szCs w:val="24"/>
          <w:highlight w:val="yellow"/>
        </w:rPr>
        <w:t>Submit three copies of the CWP to the Engineer for acceptance</w:t>
      </w:r>
      <w:proofErr w:type="gramStart"/>
      <w:r w:rsidRPr="00A35D5C">
        <w:rPr>
          <w:bCs w:val="0"/>
          <w:sz w:val="24"/>
          <w:szCs w:val="24"/>
          <w:highlight w:val="yellow"/>
        </w:rPr>
        <w:t xml:space="preserve">. </w:t>
      </w:r>
      <w:proofErr w:type="gramEnd"/>
      <w:r w:rsidRPr="00A35D5C">
        <w:rPr>
          <w:bCs w:val="0"/>
          <w:sz w:val="24"/>
          <w:szCs w:val="24"/>
          <w:highlight w:val="yellow"/>
        </w:rPr>
        <w:t>Have an Ohio Registered Engineer prepare, sign, seal and date each CWP</w:t>
      </w:r>
      <w:proofErr w:type="gramStart"/>
      <w:r w:rsidRPr="00A35D5C">
        <w:rPr>
          <w:bCs w:val="0"/>
          <w:sz w:val="24"/>
          <w:szCs w:val="24"/>
          <w:highlight w:val="yellow"/>
        </w:rPr>
        <w:t xml:space="preserve">. </w:t>
      </w:r>
      <w:proofErr w:type="gramEnd"/>
      <w:r w:rsidRPr="00A35D5C">
        <w:rPr>
          <w:bCs w:val="0"/>
          <w:sz w:val="24"/>
          <w:szCs w:val="24"/>
          <w:highlight w:val="yellow"/>
        </w:rPr>
        <w:t>The Engineer will submit the CWP to the Office of Structural Engineering for review</w:t>
      </w:r>
      <w:proofErr w:type="gramStart"/>
      <w:r w:rsidRPr="00A35D5C">
        <w:rPr>
          <w:bCs w:val="0"/>
          <w:sz w:val="24"/>
          <w:szCs w:val="24"/>
          <w:highlight w:val="yellow"/>
        </w:rPr>
        <w:t xml:space="preserve">. </w:t>
      </w:r>
      <w:proofErr w:type="gramEnd"/>
      <w:r w:rsidRPr="00A35D5C">
        <w:rPr>
          <w:bCs w:val="0"/>
          <w:sz w:val="24"/>
          <w:szCs w:val="24"/>
          <w:highlight w:val="yellow"/>
        </w:rPr>
        <w:t>Obtain Department acceptance before beginning corrective work.</w:t>
      </w:r>
    </w:p>
    <w:p w:rsidR="00D91D3C" w:rsidRPr="00A35D5C" w:rsidRDefault="00D91D3C" w:rsidP="00D91D3C">
      <w:pPr>
        <w:pStyle w:val="Definition"/>
        <w:ind w:left="720"/>
        <w:rPr>
          <w:bCs w:val="0"/>
          <w:sz w:val="24"/>
          <w:szCs w:val="24"/>
          <w:highlight w:val="yellow"/>
        </w:rPr>
      </w:pPr>
      <w:r w:rsidRPr="00A35D5C">
        <w:rPr>
          <w:bCs w:val="0"/>
          <w:sz w:val="24"/>
          <w:szCs w:val="24"/>
          <w:highlight w:val="yellow"/>
        </w:rPr>
        <w:t>Perform all work in accordance with the accepted CWP</w:t>
      </w:r>
      <w:proofErr w:type="gramStart"/>
      <w:r w:rsidRPr="00A35D5C">
        <w:rPr>
          <w:bCs w:val="0"/>
          <w:sz w:val="24"/>
          <w:szCs w:val="24"/>
          <w:highlight w:val="yellow"/>
        </w:rPr>
        <w:t xml:space="preserve">. </w:t>
      </w:r>
      <w:proofErr w:type="gramEnd"/>
      <w:r w:rsidRPr="00A35D5C">
        <w:rPr>
          <w:bCs w:val="0"/>
          <w:sz w:val="24"/>
          <w:szCs w:val="24"/>
          <w:highlight w:val="yellow"/>
        </w:rPr>
        <w:t>Immediately cease all operations that deviated from the accepted CWP</w:t>
      </w:r>
      <w:proofErr w:type="gramStart"/>
      <w:r w:rsidRPr="00A35D5C">
        <w:rPr>
          <w:bCs w:val="0"/>
          <w:sz w:val="24"/>
          <w:szCs w:val="24"/>
          <w:highlight w:val="yellow"/>
        </w:rPr>
        <w:t xml:space="preserve">. </w:t>
      </w:r>
      <w:proofErr w:type="gramEnd"/>
      <w:r w:rsidRPr="00A35D5C">
        <w:rPr>
          <w:bCs w:val="0"/>
          <w:sz w:val="24"/>
          <w:szCs w:val="24"/>
          <w:highlight w:val="yellow"/>
        </w:rPr>
        <w:t>If a deviation is necessary, furnish the Engineer three copies of a revised CWP</w:t>
      </w:r>
      <w:proofErr w:type="gramStart"/>
      <w:r w:rsidRPr="00A35D5C">
        <w:rPr>
          <w:bCs w:val="0"/>
          <w:sz w:val="24"/>
          <w:szCs w:val="24"/>
          <w:highlight w:val="yellow"/>
        </w:rPr>
        <w:t xml:space="preserve">. </w:t>
      </w:r>
      <w:proofErr w:type="gramEnd"/>
      <w:r w:rsidRPr="00A35D5C">
        <w:rPr>
          <w:bCs w:val="0"/>
          <w:sz w:val="24"/>
          <w:szCs w:val="24"/>
          <w:highlight w:val="yellow"/>
        </w:rPr>
        <w:t>The revised CWP shall  be signed, sealed and dated by an Ohio Registered Engineer</w:t>
      </w:r>
      <w:proofErr w:type="gramStart"/>
      <w:r w:rsidRPr="00A35D5C">
        <w:rPr>
          <w:bCs w:val="0"/>
          <w:sz w:val="24"/>
          <w:szCs w:val="24"/>
          <w:highlight w:val="yellow"/>
        </w:rPr>
        <w:t xml:space="preserve">. </w:t>
      </w:r>
      <w:proofErr w:type="gramEnd"/>
      <w:r w:rsidRPr="00A35D5C">
        <w:rPr>
          <w:bCs w:val="0"/>
          <w:sz w:val="24"/>
          <w:szCs w:val="24"/>
          <w:highlight w:val="yellow"/>
        </w:rPr>
        <w:t xml:space="preserve">Obtain Department acceptance of revised CWP prior to performing corrective work. </w:t>
      </w:r>
    </w:p>
    <w:p w:rsidR="00D91D3C" w:rsidRPr="004918A5" w:rsidRDefault="00D91D3C" w:rsidP="00D91D3C">
      <w:pPr>
        <w:pStyle w:val="Definition"/>
        <w:ind w:left="720"/>
        <w:rPr>
          <w:bCs w:val="0"/>
          <w:sz w:val="24"/>
          <w:szCs w:val="24"/>
        </w:rPr>
      </w:pPr>
      <w:r w:rsidRPr="00A35D5C">
        <w:rPr>
          <w:bCs w:val="0"/>
          <w:sz w:val="24"/>
          <w:szCs w:val="24"/>
          <w:highlight w:val="yellow"/>
        </w:rPr>
        <w:t>Perform all corrective work, including the preparation of the CWP and revisions at no expense to the Department</w:t>
      </w:r>
      <w:proofErr w:type="gramStart"/>
      <w:r w:rsidRPr="00A35D5C">
        <w:rPr>
          <w:bCs w:val="0"/>
          <w:sz w:val="24"/>
          <w:szCs w:val="24"/>
          <w:highlight w:val="yellow"/>
        </w:rPr>
        <w:t xml:space="preserve">. </w:t>
      </w:r>
      <w:proofErr w:type="gramEnd"/>
      <w:r w:rsidRPr="00A35D5C">
        <w:rPr>
          <w:bCs w:val="0"/>
          <w:sz w:val="24"/>
          <w:szCs w:val="24"/>
          <w:highlight w:val="yellow"/>
        </w:rPr>
        <w:t>The Contractor shall reimburse the Department for all CWP review costs of the Designer of Record.</w:t>
      </w:r>
    </w:p>
    <w:p w:rsidR="00144DDA" w:rsidRPr="004918A5" w:rsidRDefault="00144DDA" w:rsidP="0018089B">
      <w:pPr>
        <w:tabs>
          <w:tab w:val="left" w:pos="432"/>
          <w:tab w:val="left" w:pos="720"/>
          <w:tab w:val="left" w:pos="1296"/>
          <w:tab w:val="left" w:pos="1728"/>
          <w:tab w:val="left" w:pos="2160"/>
          <w:tab w:val="left" w:pos="2592"/>
          <w:tab w:val="left" w:pos="3024"/>
          <w:tab w:val="left" w:pos="3456"/>
          <w:tab w:val="left" w:pos="3888"/>
          <w:tab w:val="left" w:pos="4320"/>
          <w:tab w:val="left" w:pos="4752"/>
        </w:tabs>
        <w:jc w:val="both"/>
      </w:pPr>
    </w:p>
    <w:p w:rsidR="0022100A" w:rsidRPr="00A35D5C" w:rsidRDefault="0022100A" w:rsidP="0022100A">
      <w:pPr>
        <w:pStyle w:val="SubsectionParagraph"/>
        <w:tabs>
          <w:tab w:val="clear" w:pos="864"/>
          <w:tab w:val="left" w:pos="720"/>
        </w:tabs>
        <w:ind w:firstLine="0"/>
        <w:rPr>
          <w:b/>
          <w:color w:val="000000"/>
          <w:highlight w:val="yellow"/>
        </w:rPr>
      </w:pPr>
      <w:proofErr w:type="gramStart"/>
      <w:r w:rsidRPr="00A35D5C">
        <w:rPr>
          <w:b/>
          <w:color w:val="000000"/>
          <w:highlight w:val="yellow"/>
        </w:rPr>
        <w:t>503.03</w:t>
      </w:r>
      <w:proofErr w:type="gramEnd"/>
      <w:r w:rsidRPr="00A35D5C">
        <w:rPr>
          <w:b/>
          <w:color w:val="000000"/>
          <w:highlight w:val="yellow"/>
        </w:rPr>
        <w:t>,</w:t>
      </w:r>
    </w:p>
    <w:p w:rsidR="0022100A" w:rsidRPr="004918A5" w:rsidRDefault="00707722" w:rsidP="0022100A">
      <w:pPr>
        <w:pStyle w:val="SubsectionParagraph"/>
        <w:tabs>
          <w:tab w:val="clear" w:pos="864"/>
          <w:tab w:val="left" w:pos="720"/>
        </w:tabs>
        <w:ind w:firstLine="0"/>
        <w:rPr>
          <w:color w:val="000000"/>
        </w:rPr>
      </w:pPr>
      <w:r w:rsidRPr="00A35D5C">
        <w:rPr>
          <w:color w:val="000000"/>
          <w:highlight w:val="yellow"/>
        </w:rPr>
        <w:tab/>
      </w:r>
      <w:r w:rsidRPr="00A35D5C">
        <w:rPr>
          <w:color w:val="000000"/>
          <w:highlight w:val="yellow"/>
        </w:rPr>
        <w:tab/>
      </w:r>
      <w:r w:rsidR="0022100A" w:rsidRPr="00A35D5C">
        <w:rPr>
          <w:color w:val="000000"/>
          <w:highlight w:val="yellow"/>
        </w:rPr>
        <w:t xml:space="preserve">On page 285, in the first sentence, after the word plan, </w:t>
      </w:r>
      <w:proofErr w:type="gramStart"/>
      <w:r w:rsidR="0022100A" w:rsidRPr="00A35D5C">
        <w:rPr>
          <w:b/>
          <w:color w:val="000000"/>
          <w:highlight w:val="yellow"/>
        </w:rPr>
        <w:t>Add</w:t>
      </w:r>
      <w:proofErr w:type="gramEnd"/>
      <w:r w:rsidR="0022100A" w:rsidRPr="00A35D5C">
        <w:rPr>
          <w:b/>
          <w:color w:val="000000"/>
          <w:highlight w:val="yellow"/>
        </w:rPr>
        <w:t xml:space="preserve"> </w:t>
      </w:r>
      <w:r w:rsidR="0022100A" w:rsidRPr="00A35D5C">
        <w:rPr>
          <w:color w:val="000000"/>
          <w:highlight w:val="yellow"/>
        </w:rPr>
        <w:t>the phrase: according to 501.05.</w:t>
      </w:r>
    </w:p>
    <w:p w:rsidR="0022100A" w:rsidRPr="004918A5" w:rsidRDefault="0022100A" w:rsidP="0022100A">
      <w:pPr>
        <w:pStyle w:val="SubsectionParagraph"/>
        <w:tabs>
          <w:tab w:val="clear" w:pos="864"/>
          <w:tab w:val="left" w:pos="720"/>
        </w:tabs>
        <w:ind w:firstLine="0"/>
        <w:rPr>
          <w:color w:val="000000"/>
        </w:rPr>
      </w:pPr>
    </w:p>
    <w:p w:rsidR="0022100A" w:rsidRPr="00A35D5C" w:rsidRDefault="0022100A" w:rsidP="0022100A">
      <w:pPr>
        <w:pStyle w:val="SubsectionParagraph"/>
        <w:tabs>
          <w:tab w:val="clear" w:pos="864"/>
          <w:tab w:val="left" w:pos="720"/>
        </w:tabs>
        <w:ind w:firstLine="0"/>
        <w:rPr>
          <w:b/>
          <w:color w:val="000000"/>
          <w:highlight w:val="yellow"/>
        </w:rPr>
      </w:pPr>
      <w:proofErr w:type="gramStart"/>
      <w:r w:rsidRPr="00A35D5C">
        <w:rPr>
          <w:b/>
          <w:color w:val="000000"/>
          <w:highlight w:val="yellow"/>
        </w:rPr>
        <w:t>503.04</w:t>
      </w:r>
      <w:proofErr w:type="gramEnd"/>
      <w:r w:rsidRPr="00A35D5C">
        <w:rPr>
          <w:b/>
          <w:color w:val="000000"/>
          <w:highlight w:val="yellow"/>
        </w:rPr>
        <w:t>,</w:t>
      </w:r>
    </w:p>
    <w:p w:rsidR="0022100A" w:rsidRPr="004918A5" w:rsidRDefault="00707722" w:rsidP="0022100A">
      <w:pPr>
        <w:pStyle w:val="SubsectionParagraph"/>
        <w:tabs>
          <w:tab w:val="clear" w:pos="864"/>
          <w:tab w:val="left" w:pos="720"/>
        </w:tabs>
        <w:ind w:firstLine="0"/>
        <w:rPr>
          <w:color w:val="000000"/>
        </w:rPr>
      </w:pPr>
      <w:r w:rsidRPr="00A35D5C">
        <w:rPr>
          <w:color w:val="000000"/>
          <w:highlight w:val="yellow"/>
        </w:rPr>
        <w:tab/>
      </w:r>
      <w:r w:rsidRPr="00A35D5C">
        <w:rPr>
          <w:color w:val="000000"/>
          <w:highlight w:val="yellow"/>
        </w:rPr>
        <w:tab/>
      </w:r>
      <w:r w:rsidR="0022100A" w:rsidRPr="00A35D5C">
        <w:rPr>
          <w:color w:val="000000"/>
          <w:highlight w:val="yellow"/>
        </w:rPr>
        <w:t xml:space="preserve">On page 286, in the last sentence, of the first paragraph in this section, </w:t>
      </w:r>
      <w:r w:rsidR="0022100A" w:rsidRPr="00A35D5C">
        <w:rPr>
          <w:b/>
          <w:color w:val="000000"/>
          <w:highlight w:val="yellow"/>
        </w:rPr>
        <w:t>Change</w:t>
      </w:r>
      <w:r w:rsidR="0022100A" w:rsidRPr="00A35D5C">
        <w:rPr>
          <w:color w:val="000000"/>
          <w:highlight w:val="yellow"/>
        </w:rPr>
        <w:t xml:space="preserve"> 503.09 to 503.08.</w:t>
      </w:r>
    </w:p>
    <w:p w:rsidR="0022100A" w:rsidRPr="004918A5" w:rsidRDefault="0022100A" w:rsidP="0022100A">
      <w:pPr>
        <w:pStyle w:val="SubsectionParagraph"/>
        <w:tabs>
          <w:tab w:val="clear" w:pos="864"/>
          <w:tab w:val="left" w:pos="720"/>
        </w:tabs>
        <w:ind w:firstLine="0"/>
        <w:rPr>
          <w:color w:val="000000"/>
        </w:rPr>
      </w:pPr>
    </w:p>
    <w:p w:rsidR="0022100A" w:rsidRPr="00A35D5C" w:rsidRDefault="0022100A" w:rsidP="0022100A">
      <w:pPr>
        <w:pStyle w:val="SubsectionParagraph"/>
        <w:tabs>
          <w:tab w:val="clear" w:pos="864"/>
          <w:tab w:val="left" w:pos="720"/>
        </w:tabs>
        <w:ind w:firstLine="0"/>
        <w:rPr>
          <w:b/>
          <w:color w:val="000000"/>
          <w:highlight w:val="yellow"/>
        </w:rPr>
      </w:pPr>
      <w:proofErr w:type="gramStart"/>
      <w:r w:rsidRPr="00A35D5C">
        <w:rPr>
          <w:b/>
          <w:color w:val="000000"/>
          <w:highlight w:val="yellow"/>
        </w:rPr>
        <w:t>503.10</w:t>
      </w:r>
      <w:proofErr w:type="gramEnd"/>
      <w:r w:rsidRPr="00A35D5C">
        <w:rPr>
          <w:b/>
          <w:color w:val="000000"/>
          <w:highlight w:val="yellow"/>
        </w:rPr>
        <w:t>,</w:t>
      </w:r>
    </w:p>
    <w:p w:rsidR="0022100A" w:rsidRPr="004918A5" w:rsidRDefault="0022100A" w:rsidP="00707722">
      <w:pPr>
        <w:ind w:left="720"/>
        <w:rPr>
          <w:color w:val="000000"/>
        </w:rPr>
      </w:pPr>
      <w:r w:rsidRPr="00A35D5C">
        <w:rPr>
          <w:color w:val="000000"/>
          <w:highlight w:val="yellow"/>
        </w:rPr>
        <w:t xml:space="preserve">On page 288, </w:t>
      </w:r>
      <w:r w:rsidRPr="00A35D5C">
        <w:rPr>
          <w:b/>
          <w:color w:val="000000"/>
          <w:highlight w:val="yellow"/>
        </w:rPr>
        <w:t xml:space="preserve">Replace </w:t>
      </w:r>
      <w:r w:rsidRPr="00A35D5C">
        <w:rPr>
          <w:color w:val="000000"/>
          <w:highlight w:val="yellow"/>
        </w:rPr>
        <w:t>the first sentence with, If an Item for Cofferdams, Cribs, and Sheeting is not included in the Contract for payment, perform work according to 503.03 and the Department will pay for cofferdams, cribs, and sheeting under the contract unit price for excavation.</w:t>
      </w:r>
    </w:p>
    <w:p w:rsidR="0022100A" w:rsidRPr="004918A5" w:rsidRDefault="0022100A" w:rsidP="00292C62">
      <w:pPr>
        <w:jc w:val="both"/>
        <w:rPr>
          <w:b/>
        </w:rPr>
      </w:pPr>
    </w:p>
    <w:p w:rsidR="00292C62" w:rsidRPr="00A35D5C" w:rsidRDefault="00292C62" w:rsidP="00292C62">
      <w:pPr>
        <w:jc w:val="both"/>
        <w:rPr>
          <w:b/>
          <w:highlight w:val="yellow"/>
        </w:rPr>
      </w:pPr>
      <w:proofErr w:type="gramStart"/>
      <w:r w:rsidRPr="00A35D5C">
        <w:rPr>
          <w:b/>
          <w:highlight w:val="yellow"/>
        </w:rPr>
        <w:t>503.10</w:t>
      </w:r>
      <w:proofErr w:type="gramEnd"/>
      <w:r w:rsidRPr="00A35D5C">
        <w:rPr>
          <w:b/>
          <w:highlight w:val="yellow"/>
        </w:rPr>
        <w:t>,</w:t>
      </w:r>
    </w:p>
    <w:p w:rsidR="00292C62" w:rsidRPr="00A35D5C" w:rsidRDefault="00292C62" w:rsidP="00292C62">
      <w:pPr>
        <w:ind w:left="720"/>
        <w:jc w:val="both"/>
        <w:rPr>
          <w:highlight w:val="yellow"/>
        </w:rPr>
      </w:pPr>
      <w:r w:rsidRPr="00A35D5C">
        <w:rPr>
          <w:highlight w:val="yellow"/>
        </w:rPr>
        <w:t xml:space="preserve">On page 289, </w:t>
      </w:r>
      <w:r w:rsidRPr="00A35D5C">
        <w:rPr>
          <w:b/>
          <w:bCs/>
          <w:highlight w:val="yellow"/>
        </w:rPr>
        <w:t xml:space="preserve">replace </w:t>
      </w:r>
      <w:r w:rsidRPr="00A35D5C">
        <w:rPr>
          <w:highlight w:val="yellow"/>
        </w:rPr>
        <w:t xml:space="preserve">the </w:t>
      </w:r>
      <w:proofErr w:type="gramStart"/>
      <w:r w:rsidRPr="00A35D5C">
        <w:rPr>
          <w:highlight w:val="yellow"/>
        </w:rPr>
        <w:t>3</w:t>
      </w:r>
      <w:r w:rsidRPr="00A35D5C">
        <w:rPr>
          <w:highlight w:val="yellow"/>
          <w:vertAlign w:val="superscript"/>
        </w:rPr>
        <w:t>rd</w:t>
      </w:r>
      <w:proofErr w:type="gramEnd"/>
      <w:r w:rsidRPr="00A35D5C">
        <w:rPr>
          <w:highlight w:val="yellow"/>
        </w:rPr>
        <w:t xml:space="preserve"> and 4</w:t>
      </w:r>
      <w:r w:rsidRPr="00A35D5C">
        <w:rPr>
          <w:highlight w:val="yellow"/>
          <w:vertAlign w:val="superscript"/>
        </w:rPr>
        <w:t>th</w:t>
      </w:r>
      <w:r w:rsidRPr="00A35D5C">
        <w:rPr>
          <w:highlight w:val="yellow"/>
        </w:rPr>
        <w:t xml:space="preserve"> paragraphs of 503.10 with the following:</w:t>
      </w:r>
    </w:p>
    <w:p w:rsidR="00292C62" w:rsidRPr="00A35D5C" w:rsidRDefault="00F44ECC" w:rsidP="00292C62">
      <w:pPr>
        <w:ind w:left="720"/>
        <w:rPr>
          <w:highlight w:val="yellow"/>
        </w:rPr>
      </w:pPr>
      <w:r w:rsidRPr="00A35D5C">
        <w:rPr>
          <w:highlight w:val="yellow"/>
        </w:rPr>
        <w:t xml:space="preserve">  </w:t>
      </w:r>
      <w:r w:rsidR="00292C62" w:rsidRPr="00A35D5C">
        <w:rPr>
          <w:highlight w:val="yellow"/>
        </w:rPr>
        <w:t xml:space="preserve">The Department will consider additional excavation to a maximum depth of 1 foot (0.3 m) within the lateral limits described in 503.09 as incidental to the lump sum price.  Excavation deeper than 1 foot (0.3 m) below plan elevation </w:t>
      </w:r>
      <w:proofErr w:type="gramStart"/>
      <w:r w:rsidR="00292C62" w:rsidRPr="00A35D5C">
        <w:rPr>
          <w:highlight w:val="yellow"/>
        </w:rPr>
        <w:t>may be provided for</w:t>
      </w:r>
      <w:proofErr w:type="gramEnd"/>
      <w:r w:rsidR="00292C62" w:rsidRPr="00A35D5C">
        <w:rPr>
          <w:highlight w:val="yellow"/>
        </w:rPr>
        <w:t xml:space="preserve"> as Extra Work, as described in 109.05.</w:t>
      </w:r>
    </w:p>
    <w:p w:rsidR="00292C62" w:rsidRPr="004918A5" w:rsidRDefault="00F44ECC" w:rsidP="00292C62">
      <w:pPr>
        <w:ind w:left="720"/>
      </w:pPr>
      <w:r w:rsidRPr="00A35D5C">
        <w:rPr>
          <w:highlight w:val="yellow"/>
        </w:rPr>
        <w:t xml:space="preserve">  </w:t>
      </w:r>
      <w:r w:rsidR="00292C62" w:rsidRPr="00A35D5C">
        <w:rPr>
          <w:highlight w:val="yellow"/>
        </w:rPr>
        <w:t xml:space="preserve">If Cofferdams, Cribs, and Sheeting </w:t>
      </w:r>
      <w:proofErr w:type="gramStart"/>
      <w:r w:rsidR="00292C62" w:rsidRPr="00A35D5C">
        <w:rPr>
          <w:highlight w:val="yellow"/>
        </w:rPr>
        <w:t>is</w:t>
      </w:r>
      <w:proofErr w:type="gramEnd"/>
      <w:r w:rsidR="00292C62" w:rsidRPr="00A35D5C">
        <w:rPr>
          <w:highlight w:val="yellow"/>
        </w:rPr>
        <w:t xml:space="preserve"> a separate pay item, the lump sum price includes any extra cost involved for cofferdams for additional depth up to 3 feet (0.9 m) below plan elevation.  Excavation deeper than 3 feet (0.9 m) below plan elevation and the additional cofferdams necessitated by this excavation </w:t>
      </w:r>
      <w:proofErr w:type="gramStart"/>
      <w:r w:rsidR="00292C62" w:rsidRPr="00A35D5C">
        <w:rPr>
          <w:highlight w:val="yellow"/>
        </w:rPr>
        <w:t>may be provided for</w:t>
      </w:r>
      <w:proofErr w:type="gramEnd"/>
      <w:r w:rsidR="00292C62" w:rsidRPr="00A35D5C">
        <w:rPr>
          <w:highlight w:val="yellow"/>
        </w:rPr>
        <w:t xml:space="preserve"> as Extra Work, as described in 109.05.</w:t>
      </w:r>
    </w:p>
    <w:p w:rsidR="00EE3B4E" w:rsidRPr="004918A5" w:rsidRDefault="00EE3B4E" w:rsidP="00292C62">
      <w:pPr>
        <w:ind w:left="720"/>
      </w:pPr>
    </w:p>
    <w:p w:rsidR="0022100A" w:rsidRPr="004918A5" w:rsidRDefault="0022100A" w:rsidP="0022100A">
      <w:pPr>
        <w:rPr>
          <w:b/>
        </w:rPr>
      </w:pPr>
      <w:proofErr w:type="gramStart"/>
      <w:r w:rsidRPr="00A35D5C">
        <w:rPr>
          <w:b/>
          <w:highlight w:val="yellow"/>
        </w:rPr>
        <w:lastRenderedPageBreak/>
        <w:t>508.02</w:t>
      </w:r>
      <w:proofErr w:type="gramEnd"/>
      <w:r w:rsidRPr="00A35D5C">
        <w:rPr>
          <w:b/>
          <w:highlight w:val="yellow"/>
        </w:rPr>
        <w:t>,</w:t>
      </w:r>
    </w:p>
    <w:p w:rsidR="0022100A" w:rsidRPr="004918A5" w:rsidRDefault="0022100A" w:rsidP="0022100A">
      <w:pPr>
        <w:rPr>
          <w:b/>
        </w:rPr>
      </w:pPr>
    </w:p>
    <w:p w:rsidR="0022100A" w:rsidRPr="00A35D5C" w:rsidRDefault="0022100A" w:rsidP="00707722">
      <w:pPr>
        <w:ind w:left="720"/>
        <w:rPr>
          <w:color w:val="000000"/>
          <w:highlight w:val="yellow"/>
        </w:rPr>
      </w:pPr>
      <w:r w:rsidRPr="00A35D5C">
        <w:rPr>
          <w:color w:val="000000"/>
          <w:highlight w:val="yellow"/>
        </w:rPr>
        <w:t xml:space="preserve">On page 299, </w:t>
      </w:r>
      <w:r w:rsidRPr="00A35D5C">
        <w:rPr>
          <w:b/>
          <w:color w:val="000000"/>
          <w:highlight w:val="yellow"/>
        </w:rPr>
        <w:t xml:space="preserve">Delete </w:t>
      </w:r>
      <w:r w:rsidRPr="00A35D5C">
        <w:rPr>
          <w:color w:val="000000"/>
          <w:highlight w:val="yellow"/>
        </w:rPr>
        <w:t xml:space="preserve">the last sentence of the third paragraph,” If, due to vertical clearance or spanning an existing road or channel, unusual requirements exist, the Director may approve </w:t>
      </w:r>
      <w:proofErr w:type="spellStart"/>
      <w:r w:rsidRPr="00A35D5C">
        <w:rPr>
          <w:color w:val="000000"/>
          <w:highlight w:val="yellow"/>
        </w:rPr>
        <w:t>falsework</w:t>
      </w:r>
      <w:proofErr w:type="spellEnd"/>
      <w:r w:rsidRPr="00A35D5C">
        <w:rPr>
          <w:color w:val="000000"/>
          <w:highlight w:val="yellow"/>
        </w:rPr>
        <w:t xml:space="preserve"> with excessive deflection.”</w:t>
      </w:r>
    </w:p>
    <w:p w:rsidR="0022100A" w:rsidRPr="00A35D5C" w:rsidRDefault="0022100A" w:rsidP="0022100A">
      <w:pPr>
        <w:ind w:left="810" w:hanging="810"/>
        <w:rPr>
          <w:color w:val="000000"/>
          <w:highlight w:val="yellow"/>
        </w:rPr>
      </w:pPr>
    </w:p>
    <w:p w:rsidR="0022100A" w:rsidRPr="00A35D5C" w:rsidRDefault="0022100A" w:rsidP="00707722">
      <w:pPr>
        <w:ind w:left="720"/>
        <w:rPr>
          <w:color w:val="000000"/>
          <w:highlight w:val="yellow"/>
        </w:rPr>
      </w:pPr>
      <w:r w:rsidRPr="00A35D5C">
        <w:rPr>
          <w:color w:val="000000"/>
          <w:highlight w:val="yellow"/>
        </w:rPr>
        <w:t xml:space="preserve">Also </w:t>
      </w:r>
      <w:proofErr w:type="gramStart"/>
      <w:r w:rsidRPr="00A35D5C">
        <w:rPr>
          <w:b/>
          <w:color w:val="000000"/>
          <w:highlight w:val="yellow"/>
        </w:rPr>
        <w:t>Delete</w:t>
      </w:r>
      <w:proofErr w:type="gramEnd"/>
      <w:r w:rsidRPr="00A35D5C">
        <w:rPr>
          <w:b/>
          <w:color w:val="000000"/>
          <w:highlight w:val="yellow"/>
        </w:rPr>
        <w:t xml:space="preserve"> </w:t>
      </w:r>
      <w:r w:rsidRPr="00A35D5C">
        <w:rPr>
          <w:color w:val="000000"/>
          <w:highlight w:val="yellow"/>
        </w:rPr>
        <w:t xml:space="preserve">the last sentence of the seventh paragraph,” If, due to vertical clearance or spanning an existing road or channel, unusual requirements exist, the Director may approve </w:t>
      </w:r>
      <w:proofErr w:type="spellStart"/>
      <w:r w:rsidRPr="00A35D5C">
        <w:rPr>
          <w:color w:val="000000"/>
          <w:highlight w:val="yellow"/>
        </w:rPr>
        <w:t>falsework</w:t>
      </w:r>
      <w:proofErr w:type="spellEnd"/>
      <w:r w:rsidRPr="00A35D5C">
        <w:rPr>
          <w:color w:val="000000"/>
          <w:highlight w:val="yellow"/>
        </w:rPr>
        <w:t xml:space="preserve"> with excessive deflection provided the concrete properly reforms.”</w:t>
      </w:r>
    </w:p>
    <w:p w:rsidR="0022100A" w:rsidRPr="00A35D5C" w:rsidRDefault="0022100A" w:rsidP="0022100A">
      <w:pPr>
        <w:ind w:left="810" w:hanging="810"/>
        <w:rPr>
          <w:color w:val="000000"/>
          <w:highlight w:val="yellow"/>
        </w:rPr>
      </w:pPr>
    </w:p>
    <w:p w:rsidR="0022100A" w:rsidRPr="004918A5" w:rsidRDefault="0022100A" w:rsidP="00707722">
      <w:pPr>
        <w:ind w:left="720"/>
        <w:rPr>
          <w:color w:val="000000"/>
        </w:rPr>
      </w:pPr>
      <w:r w:rsidRPr="00A35D5C">
        <w:rPr>
          <w:color w:val="000000"/>
          <w:highlight w:val="yellow"/>
        </w:rPr>
        <w:t>On page 300</w:t>
      </w:r>
      <w:r w:rsidRPr="00A35D5C">
        <w:rPr>
          <w:b/>
          <w:color w:val="000000"/>
          <w:highlight w:val="yellow"/>
        </w:rPr>
        <w:t xml:space="preserve">, </w:t>
      </w:r>
      <w:proofErr w:type="gramStart"/>
      <w:r w:rsidRPr="00A35D5C">
        <w:rPr>
          <w:b/>
          <w:color w:val="000000"/>
          <w:highlight w:val="yellow"/>
        </w:rPr>
        <w:t>Replace</w:t>
      </w:r>
      <w:proofErr w:type="gramEnd"/>
      <w:r w:rsidRPr="00A35D5C">
        <w:rPr>
          <w:b/>
          <w:color w:val="000000"/>
          <w:highlight w:val="yellow"/>
        </w:rPr>
        <w:t xml:space="preserve"> </w:t>
      </w:r>
      <w:r w:rsidRPr="00A35D5C">
        <w:rPr>
          <w:color w:val="000000"/>
          <w:highlight w:val="yellow"/>
        </w:rPr>
        <w:t xml:space="preserve">the thirteenth paragraph of 508.02 with: Submit </w:t>
      </w:r>
      <w:proofErr w:type="spellStart"/>
      <w:r w:rsidRPr="00A35D5C">
        <w:rPr>
          <w:color w:val="000000"/>
          <w:highlight w:val="yellow"/>
        </w:rPr>
        <w:t>falsework</w:t>
      </w:r>
      <w:proofErr w:type="spellEnd"/>
      <w:r w:rsidRPr="00A35D5C">
        <w:rPr>
          <w:color w:val="000000"/>
          <w:highlight w:val="yellow"/>
        </w:rPr>
        <w:t xml:space="preserve"> plans for cast-in-place concrete slab superstructures according to 501.05.</w:t>
      </w:r>
    </w:p>
    <w:p w:rsidR="0022100A" w:rsidRPr="004918A5" w:rsidRDefault="0022100A" w:rsidP="00EE3B4E">
      <w:pPr>
        <w:jc w:val="both"/>
        <w:rPr>
          <w:b/>
        </w:rPr>
      </w:pPr>
    </w:p>
    <w:p w:rsidR="0022100A" w:rsidRPr="004918A5" w:rsidRDefault="0022100A" w:rsidP="00EE3B4E">
      <w:pPr>
        <w:jc w:val="both"/>
        <w:rPr>
          <w:b/>
        </w:rPr>
      </w:pPr>
    </w:p>
    <w:p w:rsidR="00EE3B4E" w:rsidRPr="00A35D5C" w:rsidRDefault="00EE3B4E" w:rsidP="00EE3B4E">
      <w:pPr>
        <w:jc w:val="both"/>
        <w:rPr>
          <w:b/>
          <w:highlight w:val="yellow"/>
        </w:rPr>
      </w:pPr>
      <w:proofErr w:type="gramStart"/>
      <w:r w:rsidRPr="00A35D5C">
        <w:rPr>
          <w:b/>
          <w:highlight w:val="yellow"/>
        </w:rPr>
        <w:t>514.02</w:t>
      </w:r>
      <w:proofErr w:type="gramEnd"/>
      <w:r w:rsidRPr="00A35D5C">
        <w:rPr>
          <w:b/>
          <w:highlight w:val="yellow"/>
        </w:rPr>
        <w:t>,</w:t>
      </w:r>
    </w:p>
    <w:p w:rsidR="00EE3B4E" w:rsidRPr="00A35D5C" w:rsidRDefault="00EE3B4E" w:rsidP="00F44ECC">
      <w:pPr>
        <w:ind w:left="720"/>
        <w:jc w:val="both"/>
        <w:rPr>
          <w:highlight w:val="yellow"/>
        </w:rPr>
      </w:pPr>
      <w:r w:rsidRPr="00A35D5C">
        <w:rPr>
          <w:highlight w:val="yellow"/>
        </w:rPr>
        <w:t xml:space="preserve">On page 358, </w:t>
      </w:r>
      <w:r w:rsidRPr="00A35D5C">
        <w:rPr>
          <w:b/>
          <w:bCs/>
          <w:highlight w:val="yellow"/>
        </w:rPr>
        <w:t xml:space="preserve">replace </w:t>
      </w:r>
      <w:r w:rsidRPr="00A35D5C">
        <w:rPr>
          <w:highlight w:val="yellow"/>
        </w:rPr>
        <w:t>the third paragraph of 514.02 with the following:</w:t>
      </w:r>
    </w:p>
    <w:p w:rsidR="00EE3B4E" w:rsidRPr="004918A5" w:rsidRDefault="00F44ECC" w:rsidP="00F44ECC">
      <w:pPr>
        <w:ind w:left="720"/>
        <w:jc w:val="both"/>
      </w:pPr>
      <w:r w:rsidRPr="00A35D5C">
        <w:rPr>
          <w:highlight w:val="yellow"/>
        </w:rPr>
        <w:t xml:space="preserve">  </w:t>
      </w:r>
      <w:r w:rsidR="00EE3B4E" w:rsidRPr="00A35D5C">
        <w:rPr>
          <w:highlight w:val="yellow"/>
        </w:rPr>
        <w:t>For caulking, use a single pack moisture cured polyurethane based material, which will not shrink or sag, capable of filling voids greater than 1/8 inch (3mm) and up to 1 inch (25mm) wide</w:t>
      </w:r>
      <w:proofErr w:type="gramStart"/>
      <w:r w:rsidR="00EE3B4E" w:rsidRPr="00A35D5C">
        <w:rPr>
          <w:highlight w:val="yellow"/>
        </w:rPr>
        <w:t xml:space="preserve">. </w:t>
      </w:r>
      <w:proofErr w:type="gramEnd"/>
      <w:r w:rsidR="00EE3B4E" w:rsidRPr="00A35D5C">
        <w:rPr>
          <w:highlight w:val="yellow"/>
        </w:rPr>
        <w:t>Only material that is listed on the OMM Qualified Product List website may be used.</w:t>
      </w:r>
    </w:p>
    <w:p w:rsidR="00F44ECC" w:rsidRPr="004918A5" w:rsidRDefault="00F44ECC" w:rsidP="00292C62">
      <w:pPr>
        <w:jc w:val="both"/>
        <w:rPr>
          <w:b/>
        </w:rPr>
      </w:pPr>
    </w:p>
    <w:p w:rsidR="0022100A" w:rsidRPr="00A35D5C" w:rsidRDefault="0022100A" w:rsidP="0022100A">
      <w:pPr>
        <w:jc w:val="both"/>
        <w:rPr>
          <w:b/>
          <w:highlight w:val="yellow"/>
        </w:rPr>
      </w:pPr>
      <w:proofErr w:type="gramStart"/>
      <w:r w:rsidRPr="00A35D5C">
        <w:rPr>
          <w:b/>
          <w:highlight w:val="yellow"/>
        </w:rPr>
        <w:t>514.13</w:t>
      </w:r>
      <w:proofErr w:type="gramEnd"/>
      <w:r w:rsidRPr="00A35D5C">
        <w:rPr>
          <w:b/>
          <w:highlight w:val="yellow"/>
        </w:rPr>
        <w:t>,</w:t>
      </w:r>
    </w:p>
    <w:p w:rsidR="0022100A" w:rsidRPr="00A35D5C" w:rsidRDefault="0022100A" w:rsidP="0022100A">
      <w:pPr>
        <w:jc w:val="both"/>
        <w:rPr>
          <w:b/>
          <w:highlight w:val="yellow"/>
        </w:rPr>
      </w:pPr>
    </w:p>
    <w:p w:rsidR="0022100A" w:rsidRPr="00A35D5C" w:rsidRDefault="0022100A" w:rsidP="0022100A">
      <w:pPr>
        <w:ind w:left="810"/>
        <w:rPr>
          <w:color w:val="000000"/>
          <w:highlight w:val="yellow"/>
        </w:rPr>
      </w:pPr>
      <w:r w:rsidRPr="00A35D5C">
        <w:rPr>
          <w:color w:val="000000"/>
          <w:highlight w:val="yellow"/>
        </w:rPr>
        <w:t xml:space="preserve">On page 369, </w:t>
      </w:r>
      <w:r w:rsidRPr="00A35D5C">
        <w:rPr>
          <w:b/>
          <w:color w:val="000000"/>
          <w:highlight w:val="yellow"/>
        </w:rPr>
        <w:t xml:space="preserve">Replace </w:t>
      </w:r>
      <w:r w:rsidRPr="00A35D5C">
        <w:rPr>
          <w:color w:val="000000"/>
          <w:highlight w:val="yellow"/>
        </w:rPr>
        <w:t xml:space="preserve">the thirteenth paragraph of Subsection </w:t>
      </w:r>
      <w:r w:rsidRPr="00A35D5C">
        <w:rPr>
          <w:b/>
          <w:color w:val="000000"/>
          <w:highlight w:val="yellow"/>
        </w:rPr>
        <w:t xml:space="preserve">D. </w:t>
      </w:r>
      <w:r w:rsidRPr="00A35D5C">
        <w:rPr>
          <w:color w:val="000000"/>
          <w:highlight w:val="yellow"/>
        </w:rPr>
        <w:t>with:</w:t>
      </w:r>
      <w:r w:rsidRPr="00A35D5C">
        <w:rPr>
          <w:b/>
          <w:color w:val="000000"/>
          <w:highlight w:val="yellow"/>
        </w:rPr>
        <w:t xml:space="preserve"> </w:t>
      </w:r>
      <w:r w:rsidRPr="00A35D5C">
        <w:rPr>
          <w:color w:val="000000"/>
          <w:highlight w:val="yellow"/>
        </w:rPr>
        <w:t>Test composite samples for lead, chromium, cadmium and arsenic according to the U.S. EPA Publication SW 846 Method 1311 (TCLP)</w:t>
      </w:r>
      <w:proofErr w:type="gramStart"/>
      <w:r w:rsidRPr="00A35D5C">
        <w:rPr>
          <w:color w:val="000000"/>
          <w:highlight w:val="yellow"/>
        </w:rPr>
        <w:t xml:space="preserve">. </w:t>
      </w:r>
      <w:proofErr w:type="gramEnd"/>
      <w:r w:rsidRPr="00A35D5C">
        <w:rPr>
          <w:color w:val="000000"/>
          <w:highlight w:val="yellow"/>
        </w:rPr>
        <w:t>Provide the Chain of Custody and test results to the District Regulated Waste Engineer (DRWE) immediately after the test results are available</w:t>
      </w:r>
      <w:proofErr w:type="gramStart"/>
      <w:r w:rsidRPr="00A35D5C">
        <w:rPr>
          <w:color w:val="000000"/>
          <w:highlight w:val="yellow"/>
        </w:rPr>
        <w:t xml:space="preserve">. </w:t>
      </w:r>
      <w:proofErr w:type="gramEnd"/>
      <w:r w:rsidRPr="00A35D5C">
        <w:rPr>
          <w:color w:val="000000"/>
          <w:highlight w:val="yellow"/>
        </w:rPr>
        <w:t>If the DRWE determines the blasting debris is hazardous, as defined below, provide the Engineer with the names of the hauler and treatment facility</w:t>
      </w:r>
      <w:proofErr w:type="gramStart"/>
      <w:r w:rsidRPr="00A35D5C">
        <w:rPr>
          <w:color w:val="000000"/>
          <w:highlight w:val="yellow"/>
        </w:rPr>
        <w:t xml:space="preserve">. </w:t>
      </w:r>
      <w:proofErr w:type="gramEnd"/>
      <w:r w:rsidRPr="00A35D5C">
        <w:rPr>
          <w:color w:val="000000"/>
          <w:highlight w:val="yellow"/>
        </w:rPr>
        <w:t>Perform all sampling and testing required by the hauler, treatment facility, or disposal facility.</w:t>
      </w:r>
    </w:p>
    <w:p w:rsidR="0022100A" w:rsidRPr="00A35D5C" w:rsidRDefault="0022100A" w:rsidP="0022100A">
      <w:pPr>
        <w:ind w:left="810"/>
        <w:rPr>
          <w:color w:val="000000"/>
          <w:highlight w:val="yellow"/>
        </w:rPr>
      </w:pPr>
      <w:r w:rsidRPr="00A35D5C">
        <w:rPr>
          <w:color w:val="000000"/>
          <w:highlight w:val="yellow"/>
        </w:rPr>
        <w:t xml:space="preserve">In the next paragraph, in the last sentence, </w:t>
      </w:r>
      <w:proofErr w:type="gramStart"/>
      <w:r w:rsidRPr="00A35D5C">
        <w:rPr>
          <w:b/>
          <w:color w:val="000000"/>
          <w:highlight w:val="yellow"/>
        </w:rPr>
        <w:t>Delete</w:t>
      </w:r>
      <w:proofErr w:type="gramEnd"/>
      <w:r w:rsidRPr="00A35D5C">
        <w:rPr>
          <w:b/>
          <w:color w:val="000000"/>
          <w:highlight w:val="yellow"/>
        </w:rPr>
        <w:t xml:space="preserve"> </w:t>
      </w:r>
      <w:r w:rsidRPr="00A35D5C">
        <w:rPr>
          <w:color w:val="000000"/>
          <w:highlight w:val="yellow"/>
        </w:rPr>
        <w:t>the phrase, (see bid proposal note, entitled “Safety”).</w:t>
      </w:r>
    </w:p>
    <w:p w:rsidR="0022100A" w:rsidRPr="00A35D5C" w:rsidRDefault="0022100A" w:rsidP="0022100A">
      <w:pPr>
        <w:ind w:left="810"/>
        <w:rPr>
          <w:color w:val="000000"/>
          <w:highlight w:val="yellow"/>
        </w:rPr>
      </w:pPr>
    </w:p>
    <w:p w:rsidR="0022100A" w:rsidRPr="00A35D5C" w:rsidRDefault="0022100A" w:rsidP="0022100A">
      <w:pPr>
        <w:ind w:left="810"/>
        <w:rPr>
          <w:color w:val="000000"/>
          <w:highlight w:val="yellow"/>
        </w:rPr>
      </w:pPr>
      <w:r w:rsidRPr="00A35D5C">
        <w:rPr>
          <w:color w:val="000000"/>
          <w:highlight w:val="yellow"/>
        </w:rPr>
        <w:t xml:space="preserve">On page 370, </w:t>
      </w:r>
      <w:r w:rsidRPr="00A35D5C">
        <w:rPr>
          <w:b/>
          <w:color w:val="000000"/>
          <w:highlight w:val="yellow"/>
        </w:rPr>
        <w:t xml:space="preserve">Replace </w:t>
      </w:r>
      <w:r w:rsidRPr="00A35D5C">
        <w:rPr>
          <w:color w:val="000000"/>
          <w:highlight w:val="yellow"/>
        </w:rPr>
        <w:t xml:space="preserve">the paragraph under bullet </w:t>
      </w:r>
      <w:r w:rsidRPr="00A35D5C">
        <w:rPr>
          <w:b/>
          <w:color w:val="000000"/>
          <w:highlight w:val="yellow"/>
        </w:rPr>
        <w:t>2</w:t>
      </w:r>
      <w:proofErr w:type="gramStart"/>
      <w:r w:rsidRPr="00A35D5C">
        <w:rPr>
          <w:b/>
          <w:color w:val="000000"/>
          <w:highlight w:val="yellow"/>
        </w:rPr>
        <w:t xml:space="preserve">. </w:t>
      </w:r>
      <w:proofErr w:type="gramEnd"/>
      <w:r w:rsidRPr="00A35D5C">
        <w:rPr>
          <w:b/>
          <w:color w:val="000000"/>
          <w:highlight w:val="yellow"/>
        </w:rPr>
        <w:t>Non-Hazardous Solid Waste</w:t>
      </w:r>
      <w:proofErr w:type="gramStart"/>
      <w:r w:rsidRPr="00A35D5C">
        <w:rPr>
          <w:b/>
          <w:color w:val="000000"/>
          <w:highlight w:val="yellow"/>
        </w:rPr>
        <w:t xml:space="preserve">. </w:t>
      </w:r>
      <w:r w:rsidRPr="00A35D5C">
        <w:rPr>
          <w:color w:val="000000"/>
          <w:highlight w:val="yellow"/>
        </w:rPr>
        <w:t>with</w:t>
      </w:r>
      <w:proofErr w:type="gramEnd"/>
      <w:r w:rsidRPr="00A35D5C">
        <w:rPr>
          <w:color w:val="000000"/>
          <w:highlight w:val="yellow"/>
        </w:rPr>
        <w:t>: For all waste that is determined to be a Non-Hazardous Solid Waste by the DRWE, the Contractor is required to:</w:t>
      </w:r>
    </w:p>
    <w:p w:rsidR="0022100A" w:rsidRPr="00A35D5C" w:rsidRDefault="0022100A" w:rsidP="0022100A">
      <w:pPr>
        <w:ind w:left="2160"/>
        <w:rPr>
          <w:color w:val="000000"/>
          <w:highlight w:val="yellow"/>
        </w:rPr>
      </w:pPr>
      <w:r w:rsidRPr="00A35D5C">
        <w:rPr>
          <w:color w:val="000000"/>
          <w:highlight w:val="yellow"/>
        </w:rPr>
        <w:t>a. Haul and dispose of the waste to a facility licensed to accept non-hazardous solid waste.</w:t>
      </w:r>
    </w:p>
    <w:p w:rsidR="0022100A" w:rsidRPr="00A35D5C" w:rsidRDefault="0022100A" w:rsidP="0022100A">
      <w:pPr>
        <w:ind w:left="2160"/>
        <w:rPr>
          <w:color w:val="000000"/>
          <w:highlight w:val="yellow"/>
        </w:rPr>
      </w:pPr>
      <w:r w:rsidRPr="00A35D5C">
        <w:rPr>
          <w:color w:val="000000"/>
          <w:highlight w:val="yellow"/>
        </w:rPr>
        <w:t xml:space="preserve">b. Before disposing of any material, provide the Engineer with documentation that the </w:t>
      </w:r>
      <w:proofErr w:type="gramStart"/>
      <w:r w:rsidRPr="00A35D5C">
        <w:rPr>
          <w:color w:val="000000"/>
          <w:highlight w:val="yellow"/>
        </w:rPr>
        <w:t>disposal facility is licensed by the EPA to accept non-hazardous solid waste</w:t>
      </w:r>
      <w:proofErr w:type="gramEnd"/>
      <w:r w:rsidRPr="00A35D5C">
        <w:rPr>
          <w:color w:val="000000"/>
          <w:highlight w:val="yellow"/>
        </w:rPr>
        <w:t>.</w:t>
      </w:r>
    </w:p>
    <w:p w:rsidR="0022100A" w:rsidRPr="00A35D5C" w:rsidRDefault="0022100A" w:rsidP="0022100A">
      <w:pPr>
        <w:ind w:left="2160"/>
        <w:rPr>
          <w:color w:val="000000"/>
          <w:highlight w:val="yellow"/>
        </w:rPr>
      </w:pPr>
      <w:r w:rsidRPr="00A35D5C">
        <w:rPr>
          <w:color w:val="000000"/>
          <w:highlight w:val="yellow"/>
        </w:rPr>
        <w:t>c. Obtain from the disposal facility and provide the Engineer with a receipt that documents disposal of waste material at the approved disposal facility.</w:t>
      </w:r>
    </w:p>
    <w:p w:rsidR="0022100A" w:rsidRPr="004918A5" w:rsidRDefault="0022100A" w:rsidP="0022100A">
      <w:pPr>
        <w:ind w:left="1440" w:firstLine="720"/>
        <w:rPr>
          <w:color w:val="000000"/>
        </w:rPr>
      </w:pPr>
      <w:r w:rsidRPr="00A35D5C">
        <w:rPr>
          <w:color w:val="000000"/>
          <w:highlight w:val="yellow"/>
        </w:rPr>
        <w:t xml:space="preserve">d. Properly dispose of all waste within 60 days after it </w:t>
      </w:r>
      <w:proofErr w:type="gramStart"/>
      <w:r w:rsidRPr="00A35D5C">
        <w:rPr>
          <w:color w:val="000000"/>
          <w:highlight w:val="yellow"/>
        </w:rPr>
        <w:t>is generated</w:t>
      </w:r>
      <w:proofErr w:type="gramEnd"/>
      <w:r w:rsidRPr="00A35D5C">
        <w:rPr>
          <w:color w:val="000000"/>
          <w:highlight w:val="yellow"/>
        </w:rPr>
        <w:t>.</w:t>
      </w:r>
    </w:p>
    <w:p w:rsidR="0022100A" w:rsidRPr="004918A5" w:rsidRDefault="0022100A" w:rsidP="00292C62">
      <w:pPr>
        <w:jc w:val="both"/>
        <w:rPr>
          <w:b/>
        </w:rPr>
      </w:pPr>
    </w:p>
    <w:p w:rsidR="00292C62" w:rsidRPr="00A35D5C" w:rsidRDefault="00292C62" w:rsidP="00292C62">
      <w:pPr>
        <w:jc w:val="both"/>
        <w:rPr>
          <w:b/>
          <w:highlight w:val="yellow"/>
        </w:rPr>
      </w:pPr>
      <w:proofErr w:type="gramStart"/>
      <w:r w:rsidRPr="00A35D5C">
        <w:rPr>
          <w:b/>
          <w:highlight w:val="yellow"/>
        </w:rPr>
        <w:t>516.03</w:t>
      </w:r>
      <w:proofErr w:type="gramEnd"/>
      <w:r w:rsidRPr="00A35D5C">
        <w:rPr>
          <w:b/>
          <w:highlight w:val="yellow"/>
        </w:rPr>
        <w:t>,</w:t>
      </w:r>
    </w:p>
    <w:p w:rsidR="00292C62" w:rsidRPr="00A35D5C" w:rsidRDefault="00292C62" w:rsidP="00292C62">
      <w:pPr>
        <w:ind w:left="720"/>
        <w:rPr>
          <w:highlight w:val="yellow"/>
        </w:rPr>
      </w:pPr>
      <w:r w:rsidRPr="00A35D5C">
        <w:rPr>
          <w:highlight w:val="yellow"/>
        </w:rPr>
        <w:t xml:space="preserve">On page 392, </w:t>
      </w:r>
      <w:r w:rsidRPr="00A35D5C">
        <w:rPr>
          <w:b/>
          <w:bCs/>
          <w:highlight w:val="yellow"/>
        </w:rPr>
        <w:t xml:space="preserve">replace </w:t>
      </w:r>
      <w:r w:rsidRPr="00A35D5C">
        <w:rPr>
          <w:highlight w:val="yellow"/>
        </w:rPr>
        <w:t xml:space="preserve">the </w:t>
      </w:r>
      <w:proofErr w:type="gramStart"/>
      <w:r w:rsidRPr="00A35D5C">
        <w:rPr>
          <w:highlight w:val="yellow"/>
        </w:rPr>
        <w:t>3</w:t>
      </w:r>
      <w:r w:rsidRPr="00A35D5C">
        <w:rPr>
          <w:highlight w:val="yellow"/>
          <w:vertAlign w:val="superscript"/>
        </w:rPr>
        <w:t>rd</w:t>
      </w:r>
      <w:proofErr w:type="gramEnd"/>
      <w:r w:rsidRPr="00A35D5C">
        <w:rPr>
          <w:highlight w:val="yellow"/>
        </w:rPr>
        <w:t>, 4</w:t>
      </w:r>
      <w:r w:rsidRPr="00A35D5C">
        <w:rPr>
          <w:highlight w:val="yellow"/>
          <w:vertAlign w:val="superscript"/>
        </w:rPr>
        <w:t>th</w:t>
      </w:r>
      <w:r w:rsidRPr="00A35D5C">
        <w:rPr>
          <w:highlight w:val="yellow"/>
        </w:rPr>
        <w:t>, 5</w:t>
      </w:r>
      <w:r w:rsidRPr="00A35D5C">
        <w:rPr>
          <w:highlight w:val="yellow"/>
          <w:vertAlign w:val="superscript"/>
        </w:rPr>
        <w:t>th</w:t>
      </w:r>
      <w:r w:rsidRPr="00A35D5C">
        <w:rPr>
          <w:highlight w:val="yellow"/>
        </w:rPr>
        <w:t>, 6</w:t>
      </w:r>
      <w:r w:rsidRPr="00A35D5C">
        <w:rPr>
          <w:highlight w:val="yellow"/>
          <w:vertAlign w:val="superscript"/>
        </w:rPr>
        <w:t>th</w:t>
      </w:r>
      <w:r w:rsidRPr="00A35D5C">
        <w:rPr>
          <w:highlight w:val="yellow"/>
        </w:rPr>
        <w:t xml:space="preserve"> and 7</w:t>
      </w:r>
      <w:r w:rsidRPr="00A35D5C">
        <w:rPr>
          <w:highlight w:val="yellow"/>
          <w:vertAlign w:val="superscript"/>
        </w:rPr>
        <w:t>th</w:t>
      </w:r>
      <w:r w:rsidRPr="00A35D5C">
        <w:rPr>
          <w:highlight w:val="yellow"/>
        </w:rPr>
        <w:t xml:space="preserve"> paragraph of 516.03 with the following:</w:t>
      </w:r>
    </w:p>
    <w:p w:rsidR="00292C62" w:rsidRPr="004918A5" w:rsidRDefault="00292C62" w:rsidP="00292C62">
      <w:pPr>
        <w:ind w:left="720"/>
      </w:pPr>
      <w:r w:rsidRPr="00A35D5C">
        <w:rPr>
          <w:highlight w:val="yellow"/>
        </w:rPr>
        <w:lastRenderedPageBreak/>
        <w:t xml:space="preserve">Repair </w:t>
      </w:r>
      <w:proofErr w:type="spellStart"/>
      <w:r w:rsidRPr="00A35D5C">
        <w:rPr>
          <w:highlight w:val="yellow"/>
        </w:rPr>
        <w:t>metallized</w:t>
      </w:r>
      <w:proofErr w:type="spellEnd"/>
      <w:r w:rsidRPr="00A35D5C">
        <w:rPr>
          <w:highlight w:val="yellow"/>
        </w:rPr>
        <w:t xml:space="preserve"> coatings damaged during fabrication by removal of the damaged coating and reapplication as specified above.  Repair </w:t>
      </w:r>
      <w:proofErr w:type="spellStart"/>
      <w:r w:rsidRPr="00A35D5C">
        <w:rPr>
          <w:highlight w:val="yellow"/>
        </w:rPr>
        <w:t>metallized</w:t>
      </w:r>
      <w:proofErr w:type="spellEnd"/>
      <w:r w:rsidRPr="00A35D5C">
        <w:rPr>
          <w:highlight w:val="yellow"/>
        </w:rPr>
        <w:t xml:space="preserve"> or galvanized coatings damaged during shipping, construction, or field welding according to 711.02.</w:t>
      </w:r>
    </w:p>
    <w:p w:rsidR="00F630B7" w:rsidRPr="004918A5" w:rsidRDefault="00F630B7" w:rsidP="00292C62">
      <w:pPr>
        <w:ind w:left="720"/>
      </w:pPr>
    </w:p>
    <w:p w:rsidR="00F630B7" w:rsidRPr="00A35D5C" w:rsidRDefault="00F630B7" w:rsidP="00F630B7">
      <w:pPr>
        <w:jc w:val="both"/>
        <w:rPr>
          <w:b/>
          <w:highlight w:val="yellow"/>
        </w:rPr>
      </w:pPr>
      <w:proofErr w:type="gramStart"/>
      <w:r w:rsidRPr="00A35D5C">
        <w:rPr>
          <w:b/>
          <w:highlight w:val="yellow"/>
        </w:rPr>
        <w:t>515.17</w:t>
      </w:r>
      <w:proofErr w:type="gramEnd"/>
      <w:r w:rsidRPr="00A35D5C">
        <w:rPr>
          <w:b/>
          <w:highlight w:val="yellow"/>
        </w:rPr>
        <w:t>,</w:t>
      </w:r>
    </w:p>
    <w:p w:rsidR="00F630B7" w:rsidRPr="00A35D5C" w:rsidRDefault="00F630B7" w:rsidP="00FC11DF">
      <w:pPr>
        <w:ind w:left="720"/>
        <w:jc w:val="both"/>
        <w:rPr>
          <w:highlight w:val="yellow"/>
        </w:rPr>
      </w:pPr>
      <w:r w:rsidRPr="00A35D5C">
        <w:rPr>
          <w:highlight w:val="yellow"/>
        </w:rPr>
        <w:t xml:space="preserve">On page 389, in the table for Beam Sweep and Camber Tolerances, </w:t>
      </w:r>
      <w:r w:rsidRPr="00A35D5C">
        <w:rPr>
          <w:b/>
          <w:bCs/>
          <w:highlight w:val="yellow"/>
        </w:rPr>
        <w:t xml:space="preserve">replace </w:t>
      </w:r>
      <w:r w:rsidRPr="00A35D5C">
        <w:rPr>
          <w:highlight w:val="yellow"/>
        </w:rPr>
        <w:t xml:space="preserve">the Camber – </w:t>
      </w:r>
      <w:r w:rsidR="00F44ECC" w:rsidRPr="00A35D5C">
        <w:rPr>
          <w:highlight w:val="yellow"/>
        </w:rPr>
        <w:t xml:space="preserve">    </w:t>
      </w:r>
      <w:r w:rsidRPr="00A35D5C">
        <w:rPr>
          <w:highlight w:val="yellow"/>
        </w:rPr>
        <w:t>Deviation from Design camber (DC)* for I Beam with the following:</w:t>
      </w:r>
    </w:p>
    <w:p w:rsidR="00F630B7" w:rsidRPr="00A35D5C" w:rsidRDefault="00FC11DF" w:rsidP="00FC11DF">
      <w:pPr>
        <w:ind w:left="720"/>
        <w:jc w:val="both"/>
        <w:rPr>
          <w:highlight w:val="yellow"/>
        </w:rPr>
      </w:pPr>
      <w:r w:rsidRPr="00A35D5C">
        <w:rPr>
          <w:highlight w:val="yellow"/>
        </w:rPr>
        <w:t xml:space="preserve">  </w:t>
      </w:r>
      <w:r w:rsidR="00F630B7" w:rsidRPr="00A35D5C">
        <w:rPr>
          <w:highlight w:val="yellow"/>
        </w:rPr>
        <w:t>For member lengths ≤ 80 ft:  ± 1/8” per 10 ft (1 mm/m) max ± 1/2” (13 mm)</w:t>
      </w:r>
    </w:p>
    <w:p w:rsidR="00F630B7" w:rsidRPr="00A35D5C" w:rsidRDefault="00FC11DF" w:rsidP="00FC11DF">
      <w:pPr>
        <w:ind w:left="720"/>
        <w:jc w:val="both"/>
        <w:rPr>
          <w:highlight w:val="yellow"/>
        </w:rPr>
      </w:pPr>
      <w:r w:rsidRPr="00A35D5C">
        <w:rPr>
          <w:highlight w:val="yellow"/>
        </w:rPr>
        <w:t xml:space="preserve">  </w:t>
      </w:r>
      <w:r w:rsidR="00F630B7" w:rsidRPr="00A35D5C">
        <w:rPr>
          <w:highlight w:val="yellow"/>
        </w:rPr>
        <w:t>For member lengths &gt; 80 ft:  ± 1/8” per 10 ft (1 mm/m) max ± 1” (25 mm)</w:t>
      </w:r>
    </w:p>
    <w:p w:rsidR="00F630B7" w:rsidRPr="00A35D5C" w:rsidRDefault="00F630B7" w:rsidP="00FC11DF">
      <w:pPr>
        <w:ind w:left="720"/>
        <w:jc w:val="both"/>
        <w:rPr>
          <w:highlight w:val="yellow"/>
        </w:rPr>
      </w:pPr>
      <w:r w:rsidRPr="00A35D5C">
        <w:rPr>
          <w:highlight w:val="yellow"/>
        </w:rPr>
        <w:t xml:space="preserve">In the table for Reinforcing Steel Tolerances, </w:t>
      </w:r>
      <w:r w:rsidRPr="00A35D5C">
        <w:rPr>
          <w:b/>
          <w:highlight w:val="yellow"/>
        </w:rPr>
        <w:t>replace</w:t>
      </w:r>
      <w:r w:rsidRPr="00A35D5C">
        <w:rPr>
          <w:highlight w:val="yellow"/>
        </w:rPr>
        <w:t xml:space="preserve"> the Stirrup extension above top flange for I Beam with the following:</w:t>
      </w:r>
    </w:p>
    <w:p w:rsidR="00F630B7" w:rsidRPr="004918A5" w:rsidRDefault="00F630B7" w:rsidP="00FC11DF">
      <w:pPr>
        <w:ind w:left="720" w:firstLine="720"/>
        <w:jc w:val="both"/>
      </w:pPr>
      <w:r w:rsidRPr="00A35D5C">
        <w:rPr>
          <w:highlight w:val="yellow"/>
        </w:rPr>
        <w:t>+1/4” (6mm) – 3/4” (19mm)</w:t>
      </w:r>
    </w:p>
    <w:p w:rsidR="00FC11DF" w:rsidRPr="004918A5" w:rsidRDefault="00FC11DF" w:rsidP="00EB71C6">
      <w:pPr>
        <w:pStyle w:val="SubsectionParagraph"/>
        <w:tabs>
          <w:tab w:val="clear" w:pos="432"/>
          <w:tab w:val="clear" w:pos="864"/>
          <w:tab w:val="clear" w:pos="1296"/>
          <w:tab w:val="clear" w:pos="1728"/>
          <w:tab w:val="clear" w:pos="2160"/>
          <w:tab w:val="clear" w:pos="2592"/>
          <w:tab w:val="clear" w:pos="3024"/>
          <w:tab w:val="clear" w:pos="3456"/>
          <w:tab w:val="clear" w:pos="3888"/>
          <w:tab w:val="clear" w:pos="4320"/>
          <w:tab w:val="clear" w:pos="4752"/>
        </w:tabs>
        <w:ind w:firstLine="0"/>
        <w:rPr>
          <w:rStyle w:val="SubsectionTitle"/>
        </w:rPr>
      </w:pPr>
    </w:p>
    <w:p w:rsidR="00EB71C6" w:rsidRPr="00A35D5C" w:rsidRDefault="00EB71C6" w:rsidP="00FC11DF">
      <w:pPr>
        <w:pStyle w:val="SubsectionParagraph"/>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after="0"/>
        <w:ind w:firstLine="0"/>
        <w:rPr>
          <w:rStyle w:val="SubsectionTitle"/>
        </w:rPr>
      </w:pPr>
      <w:proofErr w:type="gramStart"/>
      <w:r w:rsidRPr="00A35D5C">
        <w:rPr>
          <w:rStyle w:val="SubsectionTitle"/>
        </w:rPr>
        <w:t>523.03</w:t>
      </w:r>
      <w:proofErr w:type="gramEnd"/>
      <w:r w:rsidRPr="00A35D5C">
        <w:rPr>
          <w:rStyle w:val="SubsectionTitle"/>
        </w:rPr>
        <w:t>,</w:t>
      </w:r>
    </w:p>
    <w:p w:rsidR="00EB71C6" w:rsidRPr="00A35D5C" w:rsidRDefault="00EB71C6" w:rsidP="00FC11DF">
      <w:pPr>
        <w:pStyle w:val="SubsectionParagraph"/>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after="0"/>
        <w:ind w:firstLine="720"/>
        <w:rPr>
          <w:highlight w:val="yellow"/>
        </w:rPr>
      </w:pPr>
      <w:r w:rsidRPr="00A35D5C">
        <w:rPr>
          <w:rStyle w:val="SubsectionTitle"/>
          <w:b w:val="0"/>
        </w:rPr>
        <w:t xml:space="preserve">On page 408, </w:t>
      </w:r>
      <w:proofErr w:type="gramStart"/>
      <w:r w:rsidRPr="00A35D5C">
        <w:rPr>
          <w:rStyle w:val="SubsectionTitle"/>
        </w:rPr>
        <w:t>Replace</w:t>
      </w:r>
      <w:proofErr w:type="gramEnd"/>
      <w:r w:rsidRPr="00A35D5C">
        <w:rPr>
          <w:highlight w:val="yellow"/>
        </w:rPr>
        <w:t xml:space="preserve"> the second sentence of 523.03 with the following:</w:t>
      </w:r>
    </w:p>
    <w:p w:rsidR="00EB71C6" w:rsidRPr="004918A5" w:rsidRDefault="00EB71C6" w:rsidP="00FC11DF">
      <w:pPr>
        <w:pStyle w:val="SubsectionParagraph"/>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after="0"/>
        <w:ind w:left="720" w:firstLine="0"/>
      </w:pPr>
      <w:r w:rsidRPr="00A35D5C">
        <w:rPr>
          <w:highlight w:val="yellow"/>
        </w:rPr>
        <w:t>Supply personnel with an Advanced, Master, or Expert Level Certification in High Strain Dynamic Pile Testing (HSDPT) from Foundation QC to operate this equipment.</w:t>
      </w:r>
    </w:p>
    <w:p w:rsidR="00EB71C6" w:rsidRPr="004918A5" w:rsidRDefault="00EB71C6" w:rsidP="00292C62">
      <w:pPr>
        <w:jc w:val="both"/>
        <w:rPr>
          <w:b/>
        </w:rPr>
      </w:pPr>
    </w:p>
    <w:p w:rsidR="00F44ECC" w:rsidRPr="004918A5" w:rsidRDefault="00F44ECC" w:rsidP="00292C62">
      <w:pPr>
        <w:jc w:val="both"/>
        <w:rPr>
          <w:b/>
        </w:rPr>
      </w:pPr>
    </w:p>
    <w:p w:rsidR="00292C62" w:rsidRPr="00A35D5C" w:rsidRDefault="00292C62" w:rsidP="00292C62">
      <w:pPr>
        <w:jc w:val="both"/>
        <w:rPr>
          <w:b/>
          <w:highlight w:val="yellow"/>
        </w:rPr>
      </w:pPr>
      <w:proofErr w:type="gramStart"/>
      <w:r w:rsidRPr="00A35D5C">
        <w:rPr>
          <w:b/>
          <w:highlight w:val="yellow"/>
        </w:rPr>
        <w:t>524.04</w:t>
      </w:r>
      <w:proofErr w:type="gramEnd"/>
      <w:r w:rsidRPr="00A35D5C">
        <w:rPr>
          <w:b/>
          <w:highlight w:val="yellow"/>
        </w:rPr>
        <w:t>,</w:t>
      </w:r>
    </w:p>
    <w:p w:rsidR="00292C62" w:rsidRPr="00A35D5C" w:rsidRDefault="00292C62" w:rsidP="00292C62">
      <w:pPr>
        <w:ind w:left="720"/>
        <w:rPr>
          <w:highlight w:val="yellow"/>
        </w:rPr>
      </w:pPr>
      <w:r w:rsidRPr="00A35D5C">
        <w:rPr>
          <w:highlight w:val="yellow"/>
        </w:rPr>
        <w:t>On page 411, replace the last two sentences of 524.04.C with the following text:</w:t>
      </w:r>
    </w:p>
    <w:p w:rsidR="00292C62" w:rsidRPr="004918A5" w:rsidRDefault="00F44ECC" w:rsidP="00292C62">
      <w:pPr>
        <w:ind w:left="720"/>
      </w:pPr>
      <w:r w:rsidRPr="00A35D5C">
        <w:rPr>
          <w:highlight w:val="yellow"/>
        </w:rPr>
        <w:t xml:space="preserve">  </w:t>
      </w:r>
      <w:r w:rsidR="00292C62" w:rsidRPr="00A35D5C">
        <w:rPr>
          <w:highlight w:val="yellow"/>
        </w:rPr>
        <w:t>Extract casing at a slow, uniform rate with the pull in line with the shaft axis</w:t>
      </w:r>
      <w:proofErr w:type="gramStart"/>
      <w:r w:rsidR="00292C62" w:rsidRPr="00A35D5C">
        <w:rPr>
          <w:highlight w:val="yellow"/>
        </w:rPr>
        <w:t xml:space="preserve">. </w:t>
      </w:r>
      <w:proofErr w:type="gramEnd"/>
      <w:r w:rsidR="00292C62" w:rsidRPr="00A35D5C">
        <w:rPr>
          <w:highlight w:val="yellow"/>
        </w:rPr>
        <w:t>Rotate, tap, push down, or vibrate the casing when necessary to extract it</w:t>
      </w:r>
      <w:proofErr w:type="gramStart"/>
      <w:r w:rsidR="00292C62" w:rsidRPr="00A35D5C">
        <w:rPr>
          <w:highlight w:val="yellow"/>
        </w:rPr>
        <w:t xml:space="preserve">. </w:t>
      </w:r>
      <w:proofErr w:type="gramEnd"/>
      <w:r w:rsidR="00292C62" w:rsidRPr="00A35D5C">
        <w:rPr>
          <w:highlight w:val="yellow"/>
        </w:rPr>
        <w:t>Rotate the casing as little as possible to avoid deforming the reinforcing steel cage.</w:t>
      </w:r>
    </w:p>
    <w:p w:rsidR="00023DBE" w:rsidRPr="004918A5" w:rsidRDefault="00023DBE" w:rsidP="001E22B0">
      <w:pPr>
        <w:autoSpaceDE w:val="0"/>
        <w:autoSpaceDN w:val="0"/>
        <w:adjustRightInd w:val="0"/>
        <w:spacing w:line="240" w:lineRule="atLeast"/>
        <w:jc w:val="both"/>
        <w:rPr>
          <w:b/>
          <w:bCs/>
          <w:color w:val="000000"/>
        </w:rPr>
      </w:pPr>
    </w:p>
    <w:p w:rsidR="00023DBE" w:rsidRPr="00A35D5C" w:rsidRDefault="00023DBE" w:rsidP="00023DBE">
      <w:pPr>
        <w:pStyle w:val="SubsectionParagraph"/>
        <w:ind w:firstLine="0"/>
        <w:rPr>
          <w:highlight w:val="yellow"/>
        </w:rPr>
      </w:pPr>
      <w:proofErr w:type="gramStart"/>
      <w:r w:rsidRPr="00A35D5C">
        <w:rPr>
          <w:rStyle w:val="SubsectionTitle"/>
        </w:rPr>
        <w:t>602.03</w:t>
      </w:r>
      <w:proofErr w:type="gramEnd"/>
      <w:r w:rsidRPr="00A35D5C">
        <w:rPr>
          <w:rStyle w:val="SubsectionTitle"/>
        </w:rPr>
        <w:t>,</w:t>
      </w:r>
    </w:p>
    <w:p w:rsidR="00023DBE" w:rsidRPr="00A35D5C" w:rsidRDefault="00023DBE" w:rsidP="00023DBE">
      <w:pPr>
        <w:pStyle w:val="SubsectionParagraphList"/>
        <w:ind w:hanging="144"/>
        <w:rPr>
          <w:szCs w:val="24"/>
          <w:highlight w:val="yellow"/>
        </w:rPr>
      </w:pPr>
      <w:r w:rsidRPr="00A35D5C">
        <w:rPr>
          <w:szCs w:val="24"/>
          <w:highlight w:val="yellow"/>
        </w:rPr>
        <w:t xml:space="preserve">On page 425, </w:t>
      </w:r>
      <w:proofErr w:type="gramStart"/>
      <w:r w:rsidRPr="00A35D5C">
        <w:rPr>
          <w:b/>
          <w:szCs w:val="24"/>
          <w:highlight w:val="yellow"/>
        </w:rPr>
        <w:t>Replace</w:t>
      </w:r>
      <w:proofErr w:type="gramEnd"/>
      <w:r w:rsidRPr="00A35D5C">
        <w:rPr>
          <w:szCs w:val="24"/>
          <w:highlight w:val="yellow"/>
        </w:rPr>
        <w:t xml:space="preserve"> the first paragraph of 602.03 D with the following: </w:t>
      </w:r>
      <w:r w:rsidRPr="00A35D5C">
        <w:rPr>
          <w:szCs w:val="24"/>
          <w:highlight w:val="yellow"/>
        </w:rPr>
        <w:br/>
      </w:r>
    </w:p>
    <w:p w:rsidR="00023DBE" w:rsidRPr="00A35D5C" w:rsidRDefault="00023DBE" w:rsidP="00023DBE">
      <w:pPr>
        <w:pStyle w:val="1Indent1Paragraph"/>
        <w:ind w:left="720"/>
        <w:rPr>
          <w:rStyle w:val="SubsectionTitle"/>
          <w:b w:val="0"/>
          <w:color w:val="FF6600"/>
          <w:sz w:val="24"/>
          <w:szCs w:val="24"/>
        </w:rPr>
      </w:pPr>
      <w:r w:rsidRPr="00A35D5C">
        <w:rPr>
          <w:sz w:val="24"/>
          <w:szCs w:val="24"/>
          <w:highlight w:val="yellow"/>
        </w:rPr>
        <w:t>D.</w:t>
      </w:r>
      <w:r w:rsidRPr="00A35D5C">
        <w:rPr>
          <w:sz w:val="24"/>
          <w:szCs w:val="24"/>
          <w:highlight w:val="yellow"/>
        </w:rPr>
        <w:tab/>
        <w:t>Pre-cast structures are half height headwalls for conduits up to a maximum of 78 inches (1980 mm)</w:t>
      </w:r>
      <w:proofErr w:type="gramStart"/>
      <w:r w:rsidRPr="00A35D5C">
        <w:rPr>
          <w:sz w:val="24"/>
          <w:szCs w:val="24"/>
          <w:highlight w:val="yellow"/>
        </w:rPr>
        <w:t xml:space="preserve">. </w:t>
      </w:r>
      <w:proofErr w:type="gramEnd"/>
      <w:r w:rsidRPr="00A35D5C">
        <w:rPr>
          <w:sz w:val="24"/>
          <w:szCs w:val="24"/>
          <w:highlight w:val="yellow"/>
        </w:rPr>
        <w:t>These pre-approved pre-cast structure drawings are on file in the Office Material Management</w:t>
      </w:r>
      <w:proofErr w:type="gramStart"/>
      <w:r w:rsidRPr="00A35D5C">
        <w:rPr>
          <w:sz w:val="24"/>
          <w:szCs w:val="24"/>
          <w:highlight w:val="yellow"/>
        </w:rPr>
        <w:t xml:space="preserve">. </w:t>
      </w:r>
      <w:proofErr w:type="gramEnd"/>
      <w:r w:rsidRPr="00A35D5C">
        <w:rPr>
          <w:sz w:val="24"/>
          <w:szCs w:val="24"/>
          <w:highlight w:val="yellow"/>
        </w:rPr>
        <w:t xml:space="preserve">With the submission of the TE-24 from an approved manufacturer furnish stamped, approved from the Office of Structural Engineering design drawing sheets.  Pre-cast half-height headwalls for elliptical and pipe arch conduits may be constructed from templates of the actual conduit being supplied, up to a maximum 78 inch (1980 mm) (round equivalent) to the project to ensure the opening is OD plus one inch.  Submit drawings to the Office of Structural </w:t>
      </w:r>
      <w:proofErr w:type="gramStart"/>
      <w:r w:rsidRPr="00A35D5C">
        <w:rPr>
          <w:sz w:val="24"/>
          <w:szCs w:val="24"/>
          <w:highlight w:val="yellow"/>
        </w:rPr>
        <w:t>Engineering</w:t>
      </w:r>
      <w:proofErr w:type="gramEnd"/>
      <w:r w:rsidRPr="00A35D5C">
        <w:rPr>
          <w:sz w:val="24"/>
          <w:szCs w:val="24"/>
          <w:highlight w:val="yellow"/>
        </w:rPr>
        <w:t xml:space="preserve"> for approval, on a project by project basis, of pre-cast half-height headwalls for elliptical and pipe arch conduit.  Non-pre-approved drawings are required to be submitted to the Office of Structural Engineering for approval</w:t>
      </w:r>
      <w:proofErr w:type="gramStart"/>
      <w:r w:rsidRPr="00A35D5C">
        <w:rPr>
          <w:sz w:val="24"/>
          <w:szCs w:val="24"/>
          <w:highlight w:val="yellow"/>
        </w:rPr>
        <w:t xml:space="preserve">. </w:t>
      </w:r>
      <w:proofErr w:type="gramEnd"/>
      <w:r w:rsidRPr="00A35D5C">
        <w:rPr>
          <w:sz w:val="24"/>
          <w:szCs w:val="24"/>
          <w:highlight w:val="yellow"/>
        </w:rPr>
        <w:t>Allow 4 weeks for approval.  Failure to furnish the stamped, approved design drawing sheets will result in rejection of the pre-cast structure.  The drawings will include the following:</w:t>
      </w:r>
    </w:p>
    <w:p w:rsidR="00023DBE" w:rsidRPr="00A35D5C" w:rsidRDefault="00023DBE" w:rsidP="001E22B0">
      <w:pPr>
        <w:autoSpaceDE w:val="0"/>
        <w:autoSpaceDN w:val="0"/>
        <w:adjustRightInd w:val="0"/>
        <w:spacing w:line="240" w:lineRule="atLeast"/>
        <w:jc w:val="both"/>
        <w:rPr>
          <w:b/>
          <w:bCs/>
          <w:color w:val="000000"/>
          <w:highlight w:val="yellow"/>
        </w:rPr>
      </w:pPr>
    </w:p>
    <w:p w:rsidR="001E22B0" w:rsidRPr="00A35D5C" w:rsidRDefault="001E22B0" w:rsidP="001E22B0">
      <w:pPr>
        <w:autoSpaceDE w:val="0"/>
        <w:autoSpaceDN w:val="0"/>
        <w:adjustRightInd w:val="0"/>
        <w:spacing w:line="240" w:lineRule="atLeast"/>
        <w:jc w:val="both"/>
        <w:rPr>
          <w:b/>
          <w:bCs/>
          <w:color w:val="000000"/>
          <w:highlight w:val="yellow"/>
        </w:rPr>
      </w:pPr>
      <w:proofErr w:type="gramStart"/>
      <w:r w:rsidRPr="00A35D5C">
        <w:rPr>
          <w:b/>
          <w:bCs/>
          <w:color w:val="000000"/>
          <w:highlight w:val="yellow"/>
        </w:rPr>
        <w:t>603.02</w:t>
      </w:r>
      <w:proofErr w:type="gramEnd"/>
      <w:r w:rsidRPr="00A35D5C">
        <w:rPr>
          <w:b/>
          <w:bCs/>
          <w:color w:val="000000"/>
          <w:highlight w:val="yellow"/>
        </w:rPr>
        <w:t>,</w:t>
      </w:r>
    </w:p>
    <w:p w:rsidR="001E22B0" w:rsidRPr="00A35D5C" w:rsidRDefault="001E22B0" w:rsidP="009413DF">
      <w:pPr>
        <w:autoSpaceDE w:val="0"/>
        <w:autoSpaceDN w:val="0"/>
        <w:adjustRightInd w:val="0"/>
        <w:spacing w:line="240" w:lineRule="atLeast"/>
        <w:ind w:left="720"/>
        <w:jc w:val="both"/>
        <w:rPr>
          <w:color w:val="000000"/>
          <w:highlight w:val="yellow"/>
        </w:rPr>
      </w:pPr>
      <w:r w:rsidRPr="00A35D5C">
        <w:rPr>
          <w:color w:val="000000"/>
          <w:highlight w:val="yellow"/>
        </w:rPr>
        <w:t>On page 417, after the Joint Wrap</w:t>
      </w:r>
      <w:proofErr w:type="gramStart"/>
      <w:r w:rsidRPr="00A35D5C">
        <w:rPr>
          <w:color w:val="000000"/>
          <w:highlight w:val="yellow"/>
        </w:rPr>
        <w:t xml:space="preserve">.... </w:t>
      </w:r>
      <w:proofErr w:type="gramEnd"/>
      <w:r w:rsidRPr="00A35D5C">
        <w:rPr>
          <w:color w:val="000000"/>
          <w:highlight w:val="yellow"/>
        </w:rPr>
        <w:t xml:space="preserve">ASTM C877, </w:t>
      </w:r>
      <w:r w:rsidRPr="00A35D5C">
        <w:rPr>
          <w:b/>
          <w:bCs/>
          <w:color w:val="000000"/>
          <w:highlight w:val="yellow"/>
        </w:rPr>
        <w:t>Add</w:t>
      </w:r>
      <w:r w:rsidRPr="00A35D5C">
        <w:rPr>
          <w:color w:val="000000"/>
          <w:highlight w:val="yellow"/>
        </w:rPr>
        <w:t xml:space="preserve"> the following: </w:t>
      </w:r>
    </w:p>
    <w:p w:rsidR="001E22B0" w:rsidRPr="004918A5" w:rsidRDefault="001E22B0" w:rsidP="009413DF">
      <w:pPr>
        <w:tabs>
          <w:tab w:val="left" w:pos="4968"/>
        </w:tabs>
        <w:autoSpaceDE w:val="0"/>
        <w:autoSpaceDN w:val="0"/>
        <w:adjustRightInd w:val="0"/>
        <w:spacing w:line="240" w:lineRule="atLeast"/>
        <w:ind w:left="720"/>
        <w:jc w:val="both"/>
        <w:rPr>
          <w:color w:val="000000"/>
        </w:rPr>
      </w:pPr>
      <w:r w:rsidRPr="00A35D5C">
        <w:rPr>
          <w:color w:val="000000"/>
          <w:highlight w:val="yellow"/>
        </w:rPr>
        <w:t>Buried Liner Waterproofing Membrane</w:t>
      </w:r>
      <w:r w:rsidRPr="00A35D5C">
        <w:rPr>
          <w:color w:val="000000"/>
          <w:highlight w:val="yellow"/>
        </w:rPr>
        <w:tab/>
      </w:r>
      <w:r w:rsidRPr="00A35D5C">
        <w:rPr>
          <w:color w:val="000000"/>
          <w:highlight w:val="yellow"/>
        </w:rPr>
        <w:tab/>
        <w:t>711.22</w:t>
      </w:r>
    </w:p>
    <w:p w:rsidR="001E22B0" w:rsidRPr="004918A5" w:rsidRDefault="001E22B0" w:rsidP="001E22B0">
      <w:pPr>
        <w:autoSpaceDE w:val="0"/>
        <w:autoSpaceDN w:val="0"/>
        <w:adjustRightInd w:val="0"/>
        <w:spacing w:line="240" w:lineRule="atLeast"/>
        <w:ind w:left="360"/>
        <w:jc w:val="both"/>
        <w:rPr>
          <w:color w:val="000000"/>
        </w:rPr>
      </w:pPr>
    </w:p>
    <w:p w:rsidR="001E22B0" w:rsidRPr="00A35D5C" w:rsidRDefault="001E22B0" w:rsidP="001E22B0">
      <w:pPr>
        <w:autoSpaceDE w:val="0"/>
        <w:autoSpaceDN w:val="0"/>
        <w:adjustRightInd w:val="0"/>
        <w:spacing w:line="240" w:lineRule="atLeast"/>
        <w:jc w:val="both"/>
        <w:rPr>
          <w:b/>
          <w:bCs/>
          <w:color w:val="000000"/>
          <w:highlight w:val="yellow"/>
        </w:rPr>
      </w:pPr>
      <w:proofErr w:type="gramStart"/>
      <w:r w:rsidRPr="00A35D5C">
        <w:rPr>
          <w:b/>
          <w:bCs/>
          <w:color w:val="000000"/>
          <w:highlight w:val="yellow"/>
        </w:rPr>
        <w:lastRenderedPageBreak/>
        <w:t>603.04</w:t>
      </w:r>
      <w:proofErr w:type="gramEnd"/>
      <w:r w:rsidRPr="00A35D5C">
        <w:rPr>
          <w:b/>
          <w:bCs/>
          <w:color w:val="000000"/>
          <w:highlight w:val="yellow"/>
        </w:rPr>
        <w:t>,</w:t>
      </w:r>
    </w:p>
    <w:p w:rsidR="001E22B0" w:rsidRPr="00A35D5C" w:rsidRDefault="001E22B0" w:rsidP="00FC11DF">
      <w:pPr>
        <w:tabs>
          <w:tab w:val="left" w:pos="720"/>
        </w:tabs>
        <w:autoSpaceDE w:val="0"/>
        <w:autoSpaceDN w:val="0"/>
        <w:adjustRightInd w:val="0"/>
        <w:spacing w:line="240" w:lineRule="atLeast"/>
        <w:ind w:left="720"/>
        <w:jc w:val="both"/>
        <w:rPr>
          <w:color w:val="000000"/>
          <w:highlight w:val="yellow"/>
        </w:rPr>
      </w:pPr>
      <w:r w:rsidRPr="00A35D5C">
        <w:rPr>
          <w:color w:val="000000"/>
          <w:highlight w:val="yellow"/>
        </w:rPr>
        <w:t>On page 4</w:t>
      </w:r>
      <w:r w:rsidR="009413DF" w:rsidRPr="00A35D5C">
        <w:rPr>
          <w:color w:val="000000"/>
          <w:highlight w:val="yellow"/>
        </w:rPr>
        <w:t>33</w:t>
      </w:r>
      <w:r w:rsidRPr="00A35D5C">
        <w:rPr>
          <w:color w:val="000000"/>
          <w:highlight w:val="yellow"/>
        </w:rPr>
        <w:t xml:space="preserve">, </w:t>
      </w:r>
      <w:r w:rsidRPr="00A35D5C">
        <w:rPr>
          <w:b/>
          <w:bCs/>
          <w:color w:val="000000"/>
          <w:highlight w:val="yellow"/>
        </w:rPr>
        <w:t>Replace</w:t>
      </w:r>
      <w:r w:rsidRPr="00A35D5C">
        <w:rPr>
          <w:color w:val="000000"/>
          <w:highlight w:val="yellow"/>
        </w:rPr>
        <w:t xml:space="preserve"> section H with the following:</w:t>
      </w:r>
    </w:p>
    <w:p w:rsidR="001E22B0" w:rsidRPr="00A35D5C" w:rsidRDefault="00F44ECC" w:rsidP="00FC11DF">
      <w:pPr>
        <w:tabs>
          <w:tab w:val="left" w:pos="720"/>
          <w:tab w:val="left" w:pos="792"/>
          <w:tab w:val="left" w:pos="1224"/>
          <w:tab w:val="left" w:pos="1656"/>
          <w:tab w:val="left" w:pos="2088"/>
          <w:tab w:val="left" w:pos="2520"/>
          <w:tab w:val="left" w:pos="2952"/>
          <w:tab w:val="left" w:pos="3384"/>
          <w:tab w:val="left" w:pos="3816"/>
          <w:tab w:val="left" w:pos="4248"/>
          <w:tab w:val="left" w:pos="4680"/>
          <w:tab w:val="left" w:pos="5112"/>
        </w:tabs>
        <w:autoSpaceDE w:val="0"/>
        <w:autoSpaceDN w:val="0"/>
        <w:adjustRightInd w:val="0"/>
        <w:spacing w:line="240" w:lineRule="atLeast"/>
        <w:ind w:left="720"/>
        <w:jc w:val="both"/>
        <w:rPr>
          <w:color w:val="000000"/>
          <w:highlight w:val="yellow"/>
        </w:rPr>
      </w:pPr>
      <w:r w:rsidRPr="00A35D5C">
        <w:rPr>
          <w:color w:val="000000"/>
          <w:highlight w:val="yellow"/>
        </w:rPr>
        <w:t xml:space="preserve"> </w:t>
      </w:r>
      <w:r w:rsidR="001E22B0" w:rsidRPr="00A35D5C">
        <w:rPr>
          <w:color w:val="000000"/>
          <w:highlight w:val="yellow"/>
        </w:rPr>
        <w:t>H.</w:t>
      </w:r>
      <w:r w:rsidR="001E22B0" w:rsidRPr="00A35D5C">
        <w:rPr>
          <w:color w:val="000000"/>
          <w:highlight w:val="yellow"/>
        </w:rPr>
        <w:tab/>
        <w:t>If 706.051 or 706.052 is specifically itemized or specified in the Contract, on footers, the Contractor may substitute each one for the other upon structure approval for hydraulics and cover</w:t>
      </w:r>
      <w:proofErr w:type="gramStart"/>
      <w:r w:rsidR="001E22B0" w:rsidRPr="00A35D5C">
        <w:rPr>
          <w:color w:val="000000"/>
          <w:highlight w:val="yellow"/>
        </w:rPr>
        <w:t xml:space="preserve">. </w:t>
      </w:r>
      <w:proofErr w:type="gramEnd"/>
      <w:r w:rsidR="001E22B0" w:rsidRPr="00A35D5C">
        <w:rPr>
          <w:color w:val="000000"/>
          <w:highlight w:val="yellow"/>
        </w:rPr>
        <w:t>The manufacturer shall submit shop drawings and hydraulic calculations by a Registered Engineer for review and approval before manufacture.  If 706.051 or 706.052 is specifically itemized or specified in the Contract, on pedestal walls, the Contractor may substitute each one for the other upon structure approval for hydraulics, cover and pedestal wall design</w:t>
      </w:r>
      <w:proofErr w:type="gramStart"/>
      <w:r w:rsidR="001E22B0" w:rsidRPr="00A35D5C">
        <w:rPr>
          <w:color w:val="000000"/>
          <w:highlight w:val="yellow"/>
        </w:rPr>
        <w:t xml:space="preserve">. </w:t>
      </w:r>
      <w:proofErr w:type="gramEnd"/>
      <w:r w:rsidR="001E22B0" w:rsidRPr="00A35D5C">
        <w:rPr>
          <w:color w:val="000000"/>
          <w:highlight w:val="yellow"/>
        </w:rPr>
        <w:t xml:space="preserve">706.051 </w:t>
      </w:r>
      <w:proofErr w:type="gramStart"/>
      <w:r w:rsidR="001E22B0" w:rsidRPr="00A35D5C">
        <w:rPr>
          <w:color w:val="000000"/>
          <w:highlight w:val="yellow"/>
        </w:rPr>
        <w:t>or</w:t>
      </w:r>
      <w:proofErr w:type="gramEnd"/>
      <w:r w:rsidR="001E22B0" w:rsidRPr="00A35D5C">
        <w:rPr>
          <w:color w:val="000000"/>
          <w:highlight w:val="yellow"/>
        </w:rPr>
        <w:t xml:space="preserve"> 706.052 require different pedestal wall designs.</w:t>
      </w:r>
    </w:p>
    <w:p w:rsidR="001E22B0" w:rsidRPr="00A35D5C" w:rsidRDefault="00F44ECC" w:rsidP="00FC11DF">
      <w:pPr>
        <w:tabs>
          <w:tab w:val="left" w:pos="720"/>
          <w:tab w:val="left" w:pos="792"/>
          <w:tab w:val="left" w:pos="1224"/>
          <w:tab w:val="left" w:pos="1656"/>
          <w:tab w:val="left" w:pos="2088"/>
          <w:tab w:val="left" w:pos="2520"/>
          <w:tab w:val="left" w:pos="2952"/>
          <w:tab w:val="left" w:pos="3384"/>
          <w:tab w:val="left" w:pos="3816"/>
          <w:tab w:val="left" w:pos="4248"/>
          <w:tab w:val="left" w:pos="4680"/>
          <w:tab w:val="left" w:pos="5112"/>
        </w:tabs>
        <w:autoSpaceDE w:val="0"/>
        <w:autoSpaceDN w:val="0"/>
        <w:adjustRightInd w:val="0"/>
        <w:spacing w:line="240" w:lineRule="atLeast"/>
        <w:ind w:left="720"/>
        <w:jc w:val="both"/>
        <w:rPr>
          <w:color w:val="000000"/>
          <w:highlight w:val="yellow"/>
        </w:rPr>
      </w:pPr>
      <w:r w:rsidRPr="00A35D5C">
        <w:rPr>
          <w:color w:val="000000"/>
          <w:highlight w:val="yellow"/>
        </w:rPr>
        <w:t xml:space="preserve"> </w:t>
      </w:r>
      <w:r w:rsidR="001E22B0" w:rsidRPr="00A35D5C">
        <w:rPr>
          <w:color w:val="000000"/>
          <w:highlight w:val="yellow"/>
        </w:rPr>
        <w:t>I.</w:t>
      </w:r>
      <w:r w:rsidR="001E22B0" w:rsidRPr="00A35D5C">
        <w:rPr>
          <w:color w:val="000000"/>
          <w:highlight w:val="yellow"/>
        </w:rPr>
        <w:tab/>
        <w:t>All 706.051 or 706.052 shop drawings require a Registered Engineer signature for design and check</w:t>
      </w:r>
      <w:proofErr w:type="gramStart"/>
      <w:r w:rsidR="001E22B0" w:rsidRPr="00A35D5C">
        <w:rPr>
          <w:color w:val="000000"/>
          <w:highlight w:val="yellow"/>
        </w:rPr>
        <w:t xml:space="preserve">. </w:t>
      </w:r>
      <w:proofErr w:type="gramEnd"/>
      <w:r w:rsidR="001E22B0" w:rsidRPr="00A35D5C">
        <w:rPr>
          <w:color w:val="000000"/>
          <w:highlight w:val="yellow"/>
        </w:rPr>
        <w:t>The manufacturer shall submit shop drawings and hydraulic calculations to the Department for review and approval before manufacture.</w:t>
      </w:r>
    </w:p>
    <w:p w:rsidR="0059762D" w:rsidRPr="004918A5" w:rsidRDefault="00F44ECC" w:rsidP="00FC11DF">
      <w:pPr>
        <w:pStyle w:val="SubsectionParagraph"/>
        <w:spacing w:after="0"/>
        <w:ind w:left="720" w:firstLine="0"/>
      </w:pPr>
      <w:r w:rsidRPr="00A35D5C">
        <w:rPr>
          <w:highlight w:val="yellow"/>
        </w:rPr>
        <w:t xml:space="preserve"> </w:t>
      </w:r>
      <w:r w:rsidR="009413DF" w:rsidRPr="00A35D5C">
        <w:rPr>
          <w:highlight w:val="yellow"/>
        </w:rPr>
        <w:t>J</w:t>
      </w:r>
      <w:r w:rsidR="0059762D" w:rsidRPr="00A35D5C">
        <w:rPr>
          <w:highlight w:val="yellow"/>
        </w:rPr>
        <w:t>.</w:t>
      </w:r>
      <w:r w:rsidR="009413DF" w:rsidRPr="00A35D5C">
        <w:rPr>
          <w:highlight w:val="yellow"/>
        </w:rPr>
        <w:t xml:space="preserve"> </w:t>
      </w:r>
      <w:r w:rsidR="009413DF" w:rsidRPr="00A35D5C">
        <w:rPr>
          <w:highlight w:val="yellow"/>
        </w:rPr>
        <w:tab/>
      </w:r>
      <w:r w:rsidR="0059762D" w:rsidRPr="00A35D5C">
        <w:rPr>
          <w:highlight w:val="yellow"/>
        </w:rPr>
        <w:t>For metal pipe 54 inch (1350 mm) diameter or larger and pipe-arch, ensure the manufacturer provides match marked ends and a layout drawing.</w:t>
      </w:r>
    </w:p>
    <w:p w:rsidR="007063DF" w:rsidRPr="004918A5" w:rsidRDefault="0059762D" w:rsidP="00FC11DF">
      <w:pPr>
        <w:autoSpaceDE w:val="0"/>
        <w:autoSpaceDN w:val="0"/>
        <w:adjustRightInd w:val="0"/>
        <w:spacing w:line="240" w:lineRule="atLeast"/>
        <w:rPr>
          <w:rStyle w:val="SubsectionTitle"/>
        </w:rPr>
      </w:pPr>
      <w:r w:rsidRPr="004918A5">
        <w:rPr>
          <w:color w:val="000000"/>
        </w:rPr>
        <w:t xml:space="preserve"> </w:t>
      </w:r>
    </w:p>
    <w:p w:rsidR="0059762D" w:rsidRPr="00A35D5C" w:rsidRDefault="0059762D" w:rsidP="0059762D">
      <w:pPr>
        <w:pStyle w:val="SubsectionParagraph"/>
        <w:rPr>
          <w:rStyle w:val="SubsectionTitle"/>
        </w:rPr>
      </w:pPr>
      <w:proofErr w:type="gramStart"/>
      <w:r w:rsidRPr="00A35D5C">
        <w:rPr>
          <w:rStyle w:val="SubsectionTitle"/>
        </w:rPr>
        <w:t>603.08</w:t>
      </w:r>
      <w:proofErr w:type="gramEnd"/>
      <w:r w:rsidRPr="00A35D5C">
        <w:rPr>
          <w:rStyle w:val="SubsectionTitle"/>
        </w:rPr>
        <w:t xml:space="preserve">,  </w:t>
      </w:r>
    </w:p>
    <w:p w:rsidR="0059762D" w:rsidRPr="00A35D5C" w:rsidRDefault="0059762D" w:rsidP="009413DF">
      <w:pPr>
        <w:pStyle w:val="SubsectionParagraph"/>
        <w:ind w:left="720" w:firstLine="0"/>
        <w:rPr>
          <w:highlight w:val="yellow"/>
        </w:rPr>
      </w:pPr>
      <w:r w:rsidRPr="00A35D5C">
        <w:rPr>
          <w:rStyle w:val="SubsectionTitle"/>
          <w:b w:val="0"/>
        </w:rPr>
        <w:t>O</w:t>
      </w:r>
      <w:r w:rsidRPr="00A35D5C">
        <w:rPr>
          <w:highlight w:val="yellow"/>
        </w:rPr>
        <w:t xml:space="preserve">n page 436, </w:t>
      </w:r>
      <w:r w:rsidRPr="00A35D5C">
        <w:rPr>
          <w:b/>
          <w:highlight w:val="yellow"/>
        </w:rPr>
        <w:t>add</w:t>
      </w:r>
      <w:r w:rsidRPr="00A35D5C">
        <w:rPr>
          <w:highlight w:val="yellow"/>
        </w:rPr>
        <w:t xml:space="preserve"> the following before 603.08 A:</w:t>
      </w:r>
    </w:p>
    <w:p w:rsidR="0059762D" w:rsidRPr="004918A5" w:rsidRDefault="0059762D" w:rsidP="009413DF">
      <w:pPr>
        <w:pStyle w:val="SubsectionParagraph"/>
        <w:ind w:left="720" w:firstLine="0"/>
      </w:pPr>
      <w:proofErr w:type="gramStart"/>
      <w:r w:rsidRPr="00A35D5C">
        <w:rPr>
          <w:highlight w:val="yellow"/>
        </w:rPr>
        <w:t>Install conduit so that match marks align and in accordance with the layout drawings supplied by the manufacturer.</w:t>
      </w:r>
      <w:proofErr w:type="gramEnd"/>
      <w:r w:rsidRPr="004918A5">
        <w:t xml:space="preserve">  </w:t>
      </w:r>
    </w:p>
    <w:p w:rsidR="0059762D" w:rsidRPr="004918A5" w:rsidRDefault="0059762D" w:rsidP="0059762D">
      <w:pPr>
        <w:pStyle w:val="SubsectionParagraph"/>
      </w:pPr>
    </w:p>
    <w:p w:rsidR="0059762D" w:rsidRPr="00A35D5C" w:rsidRDefault="0059762D" w:rsidP="0059762D">
      <w:pPr>
        <w:pStyle w:val="SubsectionParagraph"/>
        <w:rPr>
          <w:b/>
          <w:highlight w:val="yellow"/>
        </w:rPr>
      </w:pPr>
      <w:proofErr w:type="gramStart"/>
      <w:r w:rsidRPr="00A35D5C">
        <w:rPr>
          <w:b/>
          <w:highlight w:val="yellow"/>
        </w:rPr>
        <w:t>603.08</w:t>
      </w:r>
      <w:proofErr w:type="gramEnd"/>
      <w:r w:rsidRPr="00A35D5C">
        <w:rPr>
          <w:b/>
          <w:highlight w:val="yellow"/>
        </w:rPr>
        <w:t xml:space="preserve">, </w:t>
      </w:r>
    </w:p>
    <w:p w:rsidR="0059762D" w:rsidRPr="00A35D5C" w:rsidRDefault="0059762D" w:rsidP="009413DF">
      <w:pPr>
        <w:pStyle w:val="SubsectionParagraph"/>
        <w:ind w:left="720" w:firstLine="0"/>
        <w:rPr>
          <w:highlight w:val="yellow"/>
        </w:rPr>
      </w:pPr>
      <w:r w:rsidRPr="00A35D5C">
        <w:rPr>
          <w:highlight w:val="yellow"/>
        </w:rPr>
        <w:t xml:space="preserve">On page, 436 </w:t>
      </w:r>
      <w:r w:rsidRPr="00A35D5C">
        <w:rPr>
          <w:b/>
          <w:highlight w:val="yellow"/>
        </w:rPr>
        <w:t>delete</w:t>
      </w:r>
      <w:r w:rsidRPr="00A35D5C">
        <w:rPr>
          <w:highlight w:val="yellow"/>
        </w:rPr>
        <w:t xml:space="preserve"> the following from 603.08 A.1:</w:t>
      </w:r>
    </w:p>
    <w:p w:rsidR="0059762D" w:rsidRPr="004918A5" w:rsidRDefault="0059762D" w:rsidP="009413DF">
      <w:pPr>
        <w:pStyle w:val="SubsectionParagraph"/>
        <w:tabs>
          <w:tab w:val="left" w:pos="1080"/>
        </w:tabs>
        <w:ind w:left="720" w:firstLine="0"/>
      </w:pPr>
      <w:r w:rsidRPr="00A35D5C">
        <w:rPr>
          <w:highlight w:val="yellow"/>
        </w:rPr>
        <w:t>Securely strut the end of each pipe section for pipe diameters 54 inches (1350 mm) or greater that have a wall thickness of less than 0.109 inch (2.77 mm)</w:t>
      </w:r>
      <w:proofErr w:type="gramStart"/>
      <w:r w:rsidRPr="00A35D5C">
        <w:rPr>
          <w:highlight w:val="yellow"/>
        </w:rPr>
        <w:t xml:space="preserve">. </w:t>
      </w:r>
      <w:proofErr w:type="gramEnd"/>
      <w:r w:rsidRPr="00A35D5C">
        <w:rPr>
          <w:highlight w:val="yellow"/>
        </w:rPr>
        <w:t>Install the ties or strapping in the first or second valley of the annular corrugations on each end of each piece of pipe.  Install two struts per end such that they are perpendicular to one another and cross at their midpoints</w:t>
      </w:r>
      <w:proofErr w:type="gramStart"/>
      <w:r w:rsidRPr="00A35D5C">
        <w:rPr>
          <w:highlight w:val="yellow"/>
        </w:rPr>
        <w:t xml:space="preserve">. </w:t>
      </w:r>
      <w:proofErr w:type="gramEnd"/>
      <w:r w:rsidRPr="00A35D5C">
        <w:rPr>
          <w:highlight w:val="yellow"/>
        </w:rPr>
        <w:t>Strut by using wire ties or other approved methods.  Remove the strutting after securing the coupling bands.</w:t>
      </w:r>
    </w:p>
    <w:p w:rsidR="0059762D" w:rsidRPr="004918A5" w:rsidRDefault="0059762D" w:rsidP="001E22B0">
      <w:pPr>
        <w:autoSpaceDE w:val="0"/>
        <w:autoSpaceDN w:val="0"/>
        <w:adjustRightInd w:val="0"/>
        <w:spacing w:line="240" w:lineRule="atLeast"/>
        <w:rPr>
          <w:color w:val="000000"/>
        </w:rPr>
      </w:pPr>
    </w:p>
    <w:p w:rsidR="001E22B0" w:rsidRPr="00A35D5C" w:rsidRDefault="001E22B0" w:rsidP="001E22B0">
      <w:pPr>
        <w:autoSpaceDE w:val="0"/>
        <w:autoSpaceDN w:val="0"/>
        <w:adjustRightInd w:val="0"/>
        <w:spacing w:line="240" w:lineRule="atLeast"/>
        <w:jc w:val="both"/>
        <w:rPr>
          <w:b/>
          <w:bCs/>
          <w:color w:val="000000"/>
          <w:highlight w:val="yellow"/>
        </w:rPr>
      </w:pPr>
      <w:r w:rsidRPr="00A35D5C">
        <w:rPr>
          <w:b/>
          <w:bCs/>
          <w:color w:val="000000"/>
          <w:highlight w:val="yellow"/>
        </w:rPr>
        <w:t>603.08</w:t>
      </w:r>
      <w:proofErr w:type="gramStart"/>
      <w:r w:rsidRPr="00A35D5C">
        <w:rPr>
          <w:b/>
          <w:bCs/>
          <w:color w:val="000000"/>
          <w:highlight w:val="yellow"/>
        </w:rPr>
        <w:t>.A.2</w:t>
      </w:r>
      <w:proofErr w:type="gramEnd"/>
      <w:r w:rsidRPr="00A35D5C">
        <w:rPr>
          <w:b/>
          <w:bCs/>
          <w:color w:val="000000"/>
          <w:highlight w:val="yellow"/>
        </w:rPr>
        <w:t>,</w:t>
      </w:r>
    </w:p>
    <w:p w:rsidR="001E22B0" w:rsidRPr="004918A5" w:rsidRDefault="001E22B0" w:rsidP="009413DF">
      <w:pPr>
        <w:autoSpaceDE w:val="0"/>
        <w:autoSpaceDN w:val="0"/>
        <w:adjustRightInd w:val="0"/>
        <w:spacing w:line="240" w:lineRule="atLeast"/>
        <w:ind w:left="720"/>
        <w:jc w:val="both"/>
        <w:rPr>
          <w:color w:val="000000"/>
        </w:rPr>
      </w:pPr>
      <w:r w:rsidRPr="00A35D5C">
        <w:rPr>
          <w:color w:val="000000"/>
          <w:highlight w:val="yellow"/>
        </w:rPr>
        <w:t>On page 4</w:t>
      </w:r>
      <w:r w:rsidR="009413DF" w:rsidRPr="00A35D5C">
        <w:rPr>
          <w:color w:val="000000"/>
          <w:highlight w:val="yellow"/>
        </w:rPr>
        <w:t>36</w:t>
      </w:r>
      <w:r w:rsidRPr="00A35D5C">
        <w:rPr>
          <w:color w:val="000000"/>
          <w:highlight w:val="yellow"/>
        </w:rPr>
        <w:t xml:space="preserve">, </w:t>
      </w:r>
      <w:proofErr w:type="gramStart"/>
      <w:r w:rsidRPr="00A35D5C">
        <w:rPr>
          <w:b/>
          <w:bCs/>
          <w:color w:val="000000"/>
          <w:highlight w:val="yellow"/>
        </w:rPr>
        <w:t>Revise</w:t>
      </w:r>
      <w:proofErr w:type="gramEnd"/>
      <w:r w:rsidRPr="00A35D5C">
        <w:rPr>
          <w:color w:val="000000"/>
          <w:highlight w:val="yellow"/>
        </w:rPr>
        <w:t xml:space="preserve"> the heading from Concrete Pipe to Rigid Pipe</w:t>
      </w:r>
      <w:r w:rsidR="009413DF" w:rsidRPr="00A35D5C">
        <w:rPr>
          <w:color w:val="000000"/>
          <w:highlight w:val="yellow"/>
        </w:rPr>
        <w:t>.</w:t>
      </w:r>
    </w:p>
    <w:p w:rsidR="001E22B0" w:rsidRPr="004918A5" w:rsidRDefault="001E22B0" w:rsidP="001E22B0">
      <w:pPr>
        <w:autoSpaceDE w:val="0"/>
        <w:autoSpaceDN w:val="0"/>
        <w:adjustRightInd w:val="0"/>
        <w:spacing w:line="240" w:lineRule="atLeast"/>
        <w:ind w:left="360"/>
        <w:jc w:val="both"/>
        <w:rPr>
          <w:color w:val="000000"/>
        </w:rPr>
      </w:pPr>
    </w:p>
    <w:p w:rsidR="001E22B0" w:rsidRPr="00A35D5C" w:rsidRDefault="001E22B0" w:rsidP="001E22B0">
      <w:pPr>
        <w:tabs>
          <w:tab w:val="left" w:pos="792"/>
          <w:tab w:val="left" w:pos="1224"/>
          <w:tab w:val="left" w:pos="1656"/>
          <w:tab w:val="left" w:pos="2088"/>
          <w:tab w:val="left" w:pos="2520"/>
          <w:tab w:val="left" w:pos="2952"/>
          <w:tab w:val="left" w:pos="3384"/>
          <w:tab w:val="left" w:pos="3816"/>
          <w:tab w:val="left" w:pos="4248"/>
          <w:tab w:val="left" w:pos="4680"/>
          <w:tab w:val="left" w:pos="5112"/>
        </w:tabs>
        <w:autoSpaceDE w:val="0"/>
        <w:autoSpaceDN w:val="0"/>
        <w:adjustRightInd w:val="0"/>
        <w:spacing w:after="120" w:line="240" w:lineRule="atLeast"/>
        <w:jc w:val="both"/>
        <w:rPr>
          <w:b/>
          <w:bCs/>
          <w:color w:val="000000"/>
          <w:highlight w:val="yellow"/>
        </w:rPr>
      </w:pPr>
      <w:proofErr w:type="gramStart"/>
      <w:r w:rsidRPr="00A35D5C">
        <w:rPr>
          <w:b/>
          <w:bCs/>
          <w:color w:val="000000"/>
          <w:highlight w:val="yellow"/>
        </w:rPr>
        <w:t>603.09</w:t>
      </w:r>
      <w:proofErr w:type="gramEnd"/>
      <w:r w:rsidRPr="00A35D5C">
        <w:rPr>
          <w:b/>
          <w:bCs/>
          <w:color w:val="000000"/>
          <w:highlight w:val="yellow"/>
        </w:rPr>
        <w:t>,</w:t>
      </w:r>
    </w:p>
    <w:p w:rsidR="001E22B0" w:rsidRPr="00A35D5C" w:rsidRDefault="001E22B0" w:rsidP="009413DF">
      <w:pPr>
        <w:tabs>
          <w:tab w:val="left" w:pos="792"/>
          <w:tab w:val="left" w:pos="1224"/>
          <w:tab w:val="left" w:pos="1656"/>
          <w:tab w:val="left" w:pos="2088"/>
          <w:tab w:val="left" w:pos="2520"/>
          <w:tab w:val="left" w:pos="2952"/>
          <w:tab w:val="left" w:pos="3384"/>
          <w:tab w:val="left" w:pos="3816"/>
          <w:tab w:val="left" w:pos="4248"/>
          <w:tab w:val="left" w:pos="4680"/>
          <w:tab w:val="left" w:pos="5112"/>
        </w:tabs>
        <w:autoSpaceDE w:val="0"/>
        <w:autoSpaceDN w:val="0"/>
        <w:adjustRightInd w:val="0"/>
        <w:spacing w:after="120" w:line="240" w:lineRule="atLeast"/>
        <w:ind w:left="720"/>
        <w:jc w:val="both"/>
        <w:rPr>
          <w:color w:val="000000"/>
          <w:highlight w:val="yellow"/>
        </w:rPr>
      </w:pPr>
      <w:r w:rsidRPr="00A35D5C">
        <w:rPr>
          <w:color w:val="000000"/>
          <w:highlight w:val="yellow"/>
        </w:rPr>
        <w:t xml:space="preserve">On page </w:t>
      </w:r>
      <w:r w:rsidR="009413DF" w:rsidRPr="00A35D5C">
        <w:rPr>
          <w:color w:val="000000"/>
          <w:highlight w:val="yellow"/>
        </w:rPr>
        <w:t>438</w:t>
      </w:r>
      <w:r w:rsidRPr="00A35D5C">
        <w:rPr>
          <w:color w:val="000000"/>
          <w:highlight w:val="yellow"/>
        </w:rPr>
        <w:t xml:space="preserve">, </w:t>
      </w:r>
      <w:proofErr w:type="gramStart"/>
      <w:r w:rsidRPr="00A35D5C">
        <w:rPr>
          <w:b/>
          <w:bCs/>
          <w:color w:val="000000"/>
          <w:highlight w:val="yellow"/>
        </w:rPr>
        <w:t>Replace</w:t>
      </w:r>
      <w:proofErr w:type="gramEnd"/>
      <w:r w:rsidRPr="00A35D5C">
        <w:rPr>
          <w:color w:val="000000"/>
          <w:highlight w:val="yellow"/>
        </w:rPr>
        <w:t xml:space="preserve"> the entire first paragraph with the following:</w:t>
      </w:r>
    </w:p>
    <w:p w:rsidR="001E22B0" w:rsidRPr="00A35D5C" w:rsidRDefault="001E22B0" w:rsidP="00272B95">
      <w:pPr>
        <w:tabs>
          <w:tab w:val="left" w:pos="792"/>
          <w:tab w:val="left" w:pos="1224"/>
          <w:tab w:val="left" w:pos="1656"/>
          <w:tab w:val="left" w:pos="2088"/>
          <w:tab w:val="left" w:pos="2520"/>
          <w:tab w:val="left" w:pos="2952"/>
          <w:tab w:val="left" w:pos="3384"/>
          <w:tab w:val="left" w:pos="3816"/>
          <w:tab w:val="left" w:pos="4248"/>
          <w:tab w:val="left" w:pos="4680"/>
          <w:tab w:val="left" w:pos="5112"/>
        </w:tabs>
        <w:autoSpaceDE w:val="0"/>
        <w:autoSpaceDN w:val="0"/>
        <w:adjustRightInd w:val="0"/>
        <w:spacing w:after="120" w:line="240" w:lineRule="atLeast"/>
        <w:ind w:left="720"/>
        <w:jc w:val="both"/>
        <w:rPr>
          <w:color w:val="000000"/>
          <w:highlight w:val="yellow"/>
        </w:rPr>
      </w:pPr>
      <w:r w:rsidRPr="00A35D5C">
        <w:rPr>
          <w:color w:val="000000"/>
          <w:highlight w:val="yellow"/>
        </w:rPr>
        <w:t xml:space="preserve">Apply waterproofing to 707.03, 707.15, 707.23, and 707.25 conduits with less than eight feet of cover by one of the following methods. </w:t>
      </w:r>
    </w:p>
    <w:p w:rsidR="001E22B0" w:rsidRPr="00A35D5C" w:rsidRDefault="001E22B0" w:rsidP="009413DF">
      <w:pPr>
        <w:tabs>
          <w:tab w:val="left" w:pos="792"/>
          <w:tab w:val="left" w:pos="1224"/>
          <w:tab w:val="left" w:pos="1656"/>
          <w:tab w:val="left" w:pos="2088"/>
          <w:tab w:val="left" w:pos="2520"/>
          <w:tab w:val="left" w:pos="2952"/>
          <w:tab w:val="left" w:pos="3384"/>
          <w:tab w:val="left" w:pos="3816"/>
          <w:tab w:val="left" w:pos="4248"/>
          <w:tab w:val="left" w:pos="4680"/>
          <w:tab w:val="left" w:pos="5112"/>
        </w:tabs>
        <w:autoSpaceDE w:val="0"/>
        <w:autoSpaceDN w:val="0"/>
        <w:adjustRightInd w:val="0"/>
        <w:spacing w:after="120" w:line="240" w:lineRule="atLeast"/>
        <w:ind w:left="720" w:firstLine="216"/>
        <w:jc w:val="both"/>
        <w:rPr>
          <w:color w:val="000000"/>
          <w:highlight w:val="yellow"/>
        </w:rPr>
      </w:pPr>
      <w:r w:rsidRPr="00A35D5C">
        <w:rPr>
          <w:color w:val="000000"/>
          <w:highlight w:val="yellow"/>
        </w:rPr>
        <w:t xml:space="preserve">A.  Coat the exterior of the conduit above the limits of the bedding and within the limits of backfill.  Ensure that all plate seams and bolts are thoroughly sealed.  The coating material and application shall conform to AASHTO M 243.  Allow asphalt mastic material to dry 48 hours and tar base material to dry 28 hours before placing the conduit backfill.  Rib stiffeners do not need to </w:t>
      </w:r>
      <w:proofErr w:type="gramStart"/>
      <w:r w:rsidRPr="00A35D5C">
        <w:rPr>
          <w:color w:val="000000"/>
          <w:highlight w:val="yellow"/>
        </w:rPr>
        <w:t>be coated</w:t>
      </w:r>
      <w:proofErr w:type="gramEnd"/>
      <w:r w:rsidRPr="00A35D5C">
        <w:rPr>
          <w:color w:val="000000"/>
          <w:highlight w:val="yellow"/>
        </w:rPr>
        <w:t xml:space="preserve">. </w:t>
      </w:r>
    </w:p>
    <w:p w:rsidR="001E22B0" w:rsidRPr="004918A5" w:rsidRDefault="001E22B0" w:rsidP="009413DF">
      <w:pPr>
        <w:tabs>
          <w:tab w:val="left" w:pos="792"/>
          <w:tab w:val="left" w:pos="1224"/>
          <w:tab w:val="left" w:pos="1656"/>
          <w:tab w:val="left" w:pos="2088"/>
          <w:tab w:val="left" w:pos="2520"/>
          <w:tab w:val="left" w:pos="2952"/>
          <w:tab w:val="left" w:pos="3384"/>
          <w:tab w:val="left" w:pos="3816"/>
          <w:tab w:val="left" w:pos="4248"/>
          <w:tab w:val="left" w:pos="4680"/>
          <w:tab w:val="left" w:pos="5112"/>
        </w:tabs>
        <w:autoSpaceDE w:val="0"/>
        <w:autoSpaceDN w:val="0"/>
        <w:adjustRightInd w:val="0"/>
        <w:spacing w:after="120" w:line="240" w:lineRule="atLeast"/>
        <w:ind w:left="720" w:firstLine="216"/>
        <w:jc w:val="both"/>
        <w:rPr>
          <w:color w:val="000000"/>
        </w:rPr>
      </w:pPr>
      <w:r w:rsidRPr="00A35D5C">
        <w:rPr>
          <w:color w:val="000000"/>
          <w:highlight w:val="yellow"/>
        </w:rPr>
        <w:lastRenderedPageBreak/>
        <w:t>B.  Construct Buried Liner Waterproofing Membrane protection in the fill per the manufacturer’s recommendations</w:t>
      </w:r>
      <w:proofErr w:type="gramStart"/>
      <w:r w:rsidRPr="00A35D5C">
        <w:rPr>
          <w:color w:val="000000"/>
          <w:highlight w:val="yellow"/>
        </w:rPr>
        <w:t xml:space="preserve">. </w:t>
      </w:r>
      <w:proofErr w:type="gramEnd"/>
      <w:r w:rsidRPr="00A35D5C">
        <w:rPr>
          <w:color w:val="000000"/>
          <w:highlight w:val="yellow"/>
        </w:rPr>
        <w:t>The Buried Liner Waterproofing Membrane protection will be a seamless continuous sheet placed over the conduit and extend at least 10 feet (3.3m) outside of the paved shoulder and for the width of the trench.</w:t>
      </w:r>
      <w:r w:rsidRPr="004918A5">
        <w:rPr>
          <w:color w:val="000000"/>
        </w:rPr>
        <w:t xml:space="preserve"> </w:t>
      </w:r>
    </w:p>
    <w:p w:rsidR="000E3483" w:rsidRPr="004918A5" w:rsidRDefault="000E3483" w:rsidP="001E22B0">
      <w:pPr>
        <w:tabs>
          <w:tab w:val="left" w:pos="792"/>
          <w:tab w:val="left" w:pos="1224"/>
          <w:tab w:val="left" w:pos="1656"/>
          <w:tab w:val="left" w:pos="2088"/>
          <w:tab w:val="left" w:pos="2520"/>
          <w:tab w:val="left" w:pos="2952"/>
          <w:tab w:val="left" w:pos="3384"/>
          <w:tab w:val="left" w:pos="3816"/>
          <w:tab w:val="left" w:pos="4248"/>
          <w:tab w:val="left" w:pos="4680"/>
          <w:tab w:val="left" w:pos="5112"/>
        </w:tabs>
        <w:autoSpaceDE w:val="0"/>
        <w:autoSpaceDN w:val="0"/>
        <w:adjustRightInd w:val="0"/>
        <w:spacing w:after="120" w:line="240" w:lineRule="atLeast"/>
        <w:jc w:val="both"/>
        <w:rPr>
          <w:b/>
          <w:bCs/>
          <w:color w:val="000000"/>
        </w:rPr>
      </w:pPr>
    </w:p>
    <w:p w:rsidR="00707722" w:rsidRPr="004918A5" w:rsidRDefault="00707722" w:rsidP="00FC11DF">
      <w:pPr>
        <w:tabs>
          <w:tab w:val="left" w:pos="792"/>
          <w:tab w:val="left" w:pos="1224"/>
          <w:tab w:val="left" w:pos="1656"/>
          <w:tab w:val="left" w:pos="2088"/>
          <w:tab w:val="left" w:pos="2520"/>
          <w:tab w:val="left" w:pos="2952"/>
          <w:tab w:val="left" w:pos="3384"/>
          <w:tab w:val="left" w:pos="3816"/>
          <w:tab w:val="left" w:pos="4248"/>
          <w:tab w:val="left" w:pos="4680"/>
          <w:tab w:val="left" w:pos="5112"/>
        </w:tabs>
        <w:autoSpaceDE w:val="0"/>
        <w:autoSpaceDN w:val="0"/>
        <w:adjustRightInd w:val="0"/>
        <w:spacing w:line="240" w:lineRule="atLeast"/>
        <w:jc w:val="both"/>
        <w:rPr>
          <w:b/>
          <w:bCs/>
          <w:color w:val="000000"/>
        </w:rPr>
      </w:pPr>
    </w:p>
    <w:p w:rsidR="00707722" w:rsidRPr="004918A5" w:rsidRDefault="00707722" w:rsidP="00FC11DF">
      <w:pPr>
        <w:tabs>
          <w:tab w:val="left" w:pos="792"/>
          <w:tab w:val="left" w:pos="1224"/>
          <w:tab w:val="left" w:pos="1656"/>
          <w:tab w:val="left" w:pos="2088"/>
          <w:tab w:val="left" w:pos="2520"/>
          <w:tab w:val="left" w:pos="2952"/>
          <w:tab w:val="left" w:pos="3384"/>
          <w:tab w:val="left" w:pos="3816"/>
          <w:tab w:val="left" w:pos="4248"/>
          <w:tab w:val="left" w:pos="4680"/>
          <w:tab w:val="left" w:pos="5112"/>
        </w:tabs>
        <w:autoSpaceDE w:val="0"/>
        <w:autoSpaceDN w:val="0"/>
        <w:adjustRightInd w:val="0"/>
        <w:spacing w:line="240" w:lineRule="atLeast"/>
        <w:jc w:val="both"/>
        <w:rPr>
          <w:b/>
          <w:bCs/>
          <w:color w:val="000000"/>
        </w:rPr>
      </w:pPr>
    </w:p>
    <w:p w:rsidR="001E22B0" w:rsidRPr="00A35D5C" w:rsidRDefault="001E22B0" w:rsidP="00FC11DF">
      <w:pPr>
        <w:tabs>
          <w:tab w:val="left" w:pos="792"/>
          <w:tab w:val="left" w:pos="1224"/>
          <w:tab w:val="left" w:pos="1656"/>
          <w:tab w:val="left" w:pos="2088"/>
          <w:tab w:val="left" w:pos="2520"/>
          <w:tab w:val="left" w:pos="2952"/>
          <w:tab w:val="left" w:pos="3384"/>
          <w:tab w:val="left" w:pos="3816"/>
          <w:tab w:val="left" w:pos="4248"/>
          <w:tab w:val="left" w:pos="4680"/>
          <w:tab w:val="left" w:pos="5112"/>
        </w:tabs>
        <w:autoSpaceDE w:val="0"/>
        <w:autoSpaceDN w:val="0"/>
        <w:adjustRightInd w:val="0"/>
        <w:spacing w:line="240" w:lineRule="atLeast"/>
        <w:jc w:val="both"/>
        <w:rPr>
          <w:b/>
          <w:bCs/>
          <w:color w:val="000000"/>
          <w:highlight w:val="yellow"/>
        </w:rPr>
      </w:pPr>
      <w:r w:rsidRPr="00A35D5C">
        <w:rPr>
          <w:b/>
          <w:bCs/>
          <w:color w:val="000000"/>
          <w:highlight w:val="yellow"/>
        </w:rPr>
        <w:t>603.11</w:t>
      </w:r>
      <w:proofErr w:type="gramStart"/>
      <w:r w:rsidRPr="00A35D5C">
        <w:rPr>
          <w:b/>
          <w:bCs/>
          <w:color w:val="000000"/>
          <w:highlight w:val="yellow"/>
        </w:rPr>
        <w:t>.C</w:t>
      </w:r>
      <w:proofErr w:type="gramEnd"/>
      <w:r w:rsidRPr="00A35D5C">
        <w:rPr>
          <w:b/>
          <w:bCs/>
          <w:color w:val="000000"/>
          <w:highlight w:val="yellow"/>
        </w:rPr>
        <w:t>,</w:t>
      </w:r>
    </w:p>
    <w:p w:rsidR="001E22B0" w:rsidRPr="00A35D5C" w:rsidRDefault="001E22B0" w:rsidP="00FC11DF">
      <w:pPr>
        <w:tabs>
          <w:tab w:val="left" w:pos="792"/>
          <w:tab w:val="left" w:pos="1224"/>
          <w:tab w:val="left" w:pos="1656"/>
          <w:tab w:val="left" w:pos="2088"/>
          <w:tab w:val="left" w:pos="2520"/>
          <w:tab w:val="left" w:pos="2952"/>
          <w:tab w:val="left" w:pos="3384"/>
          <w:tab w:val="left" w:pos="3816"/>
          <w:tab w:val="left" w:pos="4248"/>
          <w:tab w:val="left" w:pos="4680"/>
          <w:tab w:val="left" w:pos="5112"/>
        </w:tabs>
        <w:autoSpaceDE w:val="0"/>
        <w:autoSpaceDN w:val="0"/>
        <w:adjustRightInd w:val="0"/>
        <w:spacing w:line="240" w:lineRule="atLeast"/>
        <w:ind w:left="720"/>
        <w:jc w:val="both"/>
        <w:rPr>
          <w:color w:val="000000"/>
          <w:highlight w:val="yellow"/>
        </w:rPr>
      </w:pPr>
      <w:r w:rsidRPr="00A35D5C">
        <w:rPr>
          <w:color w:val="000000"/>
          <w:highlight w:val="yellow"/>
        </w:rPr>
        <w:t xml:space="preserve">On page </w:t>
      </w:r>
      <w:r w:rsidR="009413DF" w:rsidRPr="00A35D5C">
        <w:rPr>
          <w:color w:val="000000"/>
          <w:highlight w:val="yellow"/>
        </w:rPr>
        <w:t>440</w:t>
      </w:r>
      <w:r w:rsidRPr="00A35D5C">
        <w:rPr>
          <w:color w:val="000000"/>
          <w:highlight w:val="yellow"/>
        </w:rPr>
        <w:t xml:space="preserve">, </w:t>
      </w:r>
      <w:proofErr w:type="gramStart"/>
      <w:r w:rsidRPr="00A35D5C">
        <w:rPr>
          <w:b/>
          <w:bCs/>
          <w:color w:val="000000"/>
          <w:highlight w:val="yellow"/>
        </w:rPr>
        <w:t>Replace</w:t>
      </w:r>
      <w:proofErr w:type="gramEnd"/>
      <w:r w:rsidRPr="00A35D5C">
        <w:rPr>
          <w:color w:val="000000"/>
          <w:highlight w:val="yellow"/>
        </w:rPr>
        <w:t xml:space="preserve"> the entire section with the following:</w:t>
      </w:r>
    </w:p>
    <w:p w:rsidR="001E22B0" w:rsidRPr="004918A5" w:rsidRDefault="001E22B0" w:rsidP="00FC11DF">
      <w:pPr>
        <w:tabs>
          <w:tab w:val="left" w:pos="792"/>
        </w:tabs>
        <w:autoSpaceDE w:val="0"/>
        <w:autoSpaceDN w:val="0"/>
        <w:adjustRightInd w:val="0"/>
        <w:ind w:left="720"/>
        <w:rPr>
          <w:rFonts w:ascii="Times-Roman" w:hAnsi="Times-Roman" w:cs="Times-Roman"/>
          <w:b/>
        </w:rPr>
      </w:pPr>
      <w:r w:rsidRPr="00A35D5C">
        <w:rPr>
          <w:color w:val="000000"/>
          <w:highlight w:val="yellow"/>
        </w:rPr>
        <w:t>C.</w:t>
      </w:r>
      <w:r w:rsidRPr="00A35D5C">
        <w:rPr>
          <w:color w:val="000000"/>
          <w:highlight w:val="yellow"/>
        </w:rPr>
        <w:tab/>
        <w:t xml:space="preserve">For Structural Backfill Type 2, compact each lift of material according to 603.11.E using flood compaction or mechanical devices, hoe packs, jumping jacks, hand devices, vibrating plates, or other equipment that meets the restrictions in 603.10.  Provide compaction equipment that </w:t>
      </w:r>
      <w:proofErr w:type="gramStart"/>
      <w:r w:rsidRPr="00A35D5C">
        <w:rPr>
          <w:color w:val="000000"/>
          <w:highlight w:val="yellow"/>
        </w:rPr>
        <w:t>compacts</w:t>
      </w:r>
      <w:proofErr w:type="gramEnd"/>
      <w:r w:rsidRPr="00A35D5C">
        <w:rPr>
          <w:color w:val="000000"/>
          <w:highlight w:val="yellow"/>
        </w:rPr>
        <w:t xml:space="preserve"> the material under the haunch of the pipe.  If the compaction equipment cannot fully compact the material under the haunch, supplement the compaction equipment by using shovel slicing, spud bars, or mechanical spud bars to compact the material under the haunch of the pipe.  Use shovel slicing and spud bars in conjunction with the compaction operations to compact the material and to manipulate the material under the haunch of the pipe.</w:t>
      </w:r>
    </w:p>
    <w:p w:rsidR="00023DBE" w:rsidRPr="004918A5" w:rsidRDefault="00023DBE" w:rsidP="00132607">
      <w:pPr>
        <w:pStyle w:val="SubsectionParagraph"/>
        <w:ind w:firstLine="0"/>
        <w:rPr>
          <w:b/>
        </w:rPr>
      </w:pPr>
    </w:p>
    <w:p w:rsidR="00023DBE" w:rsidRPr="00A35D5C" w:rsidRDefault="00023DBE" w:rsidP="00FC11DF">
      <w:pPr>
        <w:pStyle w:val="SubsectionParagraph"/>
        <w:spacing w:after="0"/>
        <w:ind w:firstLine="0"/>
        <w:rPr>
          <w:highlight w:val="yellow"/>
        </w:rPr>
      </w:pPr>
      <w:proofErr w:type="gramStart"/>
      <w:r w:rsidRPr="00A35D5C">
        <w:rPr>
          <w:rStyle w:val="SubsectionTitle"/>
        </w:rPr>
        <w:t>603.13</w:t>
      </w:r>
      <w:proofErr w:type="gramEnd"/>
      <w:r w:rsidRPr="00A35D5C">
        <w:rPr>
          <w:rStyle w:val="SubsectionTitle"/>
        </w:rPr>
        <w:t>,</w:t>
      </w:r>
    </w:p>
    <w:p w:rsidR="00023DBE" w:rsidRPr="00A35D5C" w:rsidRDefault="00023DBE" w:rsidP="00FC11DF">
      <w:pPr>
        <w:pStyle w:val="SubsectionParagraphList"/>
        <w:tabs>
          <w:tab w:val="clear" w:pos="864"/>
          <w:tab w:val="left" w:pos="720"/>
        </w:tabs>
        <w:ind w:hanging="144"/>
        <w:rPr>
          <w:highlight w:val="yellow"/>
        </w:rPr>
      </w:pPr>
      <w:r w:rsidRPr="00A35D5C">
        <w:rPr>
          <w:highlight w:val="yellow"/>
        </w:rPr>
        <w:t xml:space="preserve">On page 441, </w:t>
      </w:r>
      <w:proofErr w:type="gramStart"/>
      <w:r w:rsidRPr="00A35D5C">
        <w:rPr>
          <w:b/>
          <w:highlight w:val="yellow"/>
        </w:rPr>
        <w:t>Replace</w:t>
      </w:r>
      <w:proofErr w:type="gramEnd"/>
      <w:r w:rsidRPr="00A35D5C">
        <w:rPr>
          <w:highlight w:val="yellow"/>
        </w:rPr>
        <w:t xml:space="preserve"> the last paragraph with the following: </w:t>
      </w:r>
    </w:p>
    <w:p w:rsidR="00023DBE" w:rsidRPr="004918A5" w:rsidRDefault="00023DBE" w:rsidP="00FC11DF">
      <w:pPr>
        <w:pStyle w:val="SubsectionParagraph"/>
        <w:tabs>
          <w:tab w:val="clear" w:pos="864"/>
          <w:tab w:val="left" w:pos="720"/>
        </w:tabs>
        <w:spacing w:after="0"/>
        <w:ind w:left="720" w:firstLine="0"/>
      </w:pPr>
      <w:r w:rsidRPr="00A35D5C">
        <w:rPr>
          <w:highlight w:val="yellow"/>
        </w:rPr>
        <w:t xml:space="preserve">Provide a paving that </w:t>
      </w:r>
      <w:proofErr w:type="gramStart"/>
      <w:r w:rsidRPr="00A35D5C">
        <w:rPr>
          <w:highlight w:val="yellow"/>
        </w:rPr>
        <w:t>is 3 inches (75 mm) thick measured</w:t>
      </w:r>
      <w:proofErr w:type="gramEnd"/>
      <w:r w:rsidRPr="00A35D5C">
        <w:rPr>
          <w:highlight w:val="yellow"/>
        </w:rPr>
        <w:t xml:space="preserve"> from the top of the corrugations of the conduit to a height equal to 1/3 of the rise.  Provide galvanized reinforcing steel support chairs beneath the mesh where necessary.  Give special care to the mesh during concrete placement.  After placing the concrete, strike it off with a template to produce the proper radius, and finish with a float to produce a smooth finish.  Cure the concrete according to </w:t>
      </w:r>
      <w:hyperlink r:id="rId18" w:anchor="a_451_10" w:history="1">
        <w:r w:rsidRPr="00A35D5C">
          <w:rPr>
            <w:highlight w:val="yellow"/>
          </w:rPr>
          <w:t>451.10</w:t>
        </w:r>
      </w:hyperlink>
      <w:r w:rsidRPr="00A35D5C">
        <w:rPr>
          <w:highlight w:val="yellow"/>
        </w:rPr>
        <w:t>.</w:t>
      </w:r>
    </w:p>
    <w:p w:rsidR="00023DBE" w:rsidRPr="004918A5" w:rsidRDefault="00023DBE" w:rsidP="00132607">
      <w:pPr>
        <w:pStyle w:val="SubsectionParagraph"/>
        <w:ind w:firstLine="0"/>
        <w:rPr>
          <w:b/>
        </w:rPr>
      </w:pPr>
    </w:p>
    <w:p w:rsidR="00132607" w:rsidRPr="00A35D5C" w:rsidRDefault="00132607" w:rsidP="00FC11DF">
      <w:pPr>
        <w:pStyle w:val="SubsectionParagraph"/>
        <w:spacing w:after="0"/>
        <w:ind w:firstLine="0"/>
        <w:rPr>
          <w:b/>
          <w:highlight w:val="yellow"/>
        </w:rPr>
      </w:pPr>
      <w:r w:rsidRPr="00A35D5C">
        <w:rPr>
          <w:b/>
          <w:highlight w:val="yellow"/>
        </w:rPr>
        <w:t>604.04</w:t>
      </w:r>
      <w:proofErr w:type="gramStart"/>
      <w:r w:rsidRPr="00A35D5C">
        <w:rPr>
          <w:b/>
          <w:highlight w:val="yellow"/>
        </w:rPr>
        <w:t>.B.2</w:t>
      </w:r>
      <w:proofErr w:type="gramEnd"/>
      <w:r w:rsidRPr="00A35D5C">
        <w:rPr>
          <w:b/>
          <w:highlight w:val="yellow"/>
        </w:rPr>
        <w:t xml:space="preserve">, </w:t>
      </w:r>
    </w:p>
    <w:p w:rsidR="00132607" w:rsidRPr="004918A5" w:rsidRDefault="00132607" w:rsidP="00FC11DF">
      <w:pPr>
        <w:pStyle w:val="SubsectionParagraph"/>
        <w:tabs>
          <w:tab w:val="clear" w:pos="432"/>
          <w:tab w:val="left" w:pos="720"/>
        </w:tabs>
        <w:spacing w:after="0"/>
        <w:ind w:left="720" w:firstLine="0"/>
      </w:pPr>
      <w:r w:rsidRPr="00A35D5C">
        <w:rPr>
          <w:highlight w:val="yellow"/>
        </w:rPr>
        <w:t xml:space="preserve">On page, 444 </w:t>
      </w:r>
      <w:r w:rsidRPr="00A35D5C">
        <w:rPr>
          <w:b/>
          <w:highlight w:val="yellow"/>
        </w:rPr>
        <w:t>replace</w:t>
      </w:r>
      <w:r w:rsidRPr="00A35D5C">
        <w:rPr>
          <w:highlight w:val="yellow"/>
        </w:rPr>
        <w:t xml:space="preserve"> the term “approved adjusting device” with the term “acceptable adjusting device”.</w:t>
      </w:r>
    </w:p>
    <w:p w:rsidR="000E3483" w:rsidRPr="004918A5" w:rsidRDefault="000E3483" w:rsidP="00EA4DAB">
      <w:pPr>
        <w:autoSpaceDE w:val="0"/>
        <w:autoSpaceDN w:val="0"/>
        <w:adjustRightInd w:val="0"/>
        <w:spacing w:line="240" w:lineRule="atLeast"/>
        <w:rPr>
          <w:b/>
          <w:bCs/>
          <w:color w:val="000000"/>
        </w:rPr>
      </w:pPr>
    </w:p>
    <w:p w:rsidR="009E6502" w:rsidRPr="00A35D5C" w:rsidRDefault="009E6502" w:rsidP="009E6502">
      <w:pPr>
        <w:pStyle w:val="SubsectionParagraph"/>
        <w:ind w:firstLine="0"/>
        <w:rPr>
          <w:highlight w:val="yellow"/>
        </w:rPr>
      </w:pPr>
      <w:proofErr w:type="gramStart"/>
      <w:r w:rsidRPr="00A35D5C">
        <w:rPr>
          <w:rStyle w:val="SubsectionTitle"/>
        </w:rPr>
        <w:t>613.02</w:t>
      </w:r>
      <w:proofErr w:type="gramEnd"/>
      <w:r w:rsidRPr="00A35D5C">
        <w:rPr>
          <w:rStyle w:val="SubsectionTitle"/>
        </w:rPr>
        <w:t>,</w:t>
      </w:r>
    </w:p>
    <w:p w:rsidR="009E6502" w:rsidRPr="004918A5" w:rsidRDefault="009E6502" w:rsidP="00272B95">
      <w:pPr>
        <w:pStyle w:val="SubsectionParagraphList"/>
        <w:tabs>
          <w:tab w:val="clear" w:pos="864"/>
        </w:tabs>
        <w:ind w:left="720" w:firstLine="0"/>
      </w:pPr>
      <w:r w:rsidRPr="00A35D5C">
        <w:rPr>
          <w:highlight w:val="yellow"/>
        </w:rPr>
        <w:t xml:space="preserve">On page 466, </w:t>
      </w:r>
      <w:r w:rsidRPr="00A35D5C">
        <w:rPr>
          <w:b/>
          <w:highlight w:val="yellow"/>
        </w:rPr>
        <w:t>Add</w:t>
      </w:r>
      <w:r w:rsidRPr="00A35D5C">
        <w:rPr>
          <w:highlight w:val="yellow"/>
        </w:rPr>
        <w:t xml:space="preserve"> the following paragraph to the end of the section</w:t>
      </w:r>
      <w:proofErr w:type="gramStart"/>
      <w:r w:rsidRPr="00A35D5C">
        <w:rPr>
          <w:highlight w:val="yellow"/>
        </w:rPr>
        <w:t xml:space="preserve">. </w:t>
      </w:r>
      <w:proofErr w:type="gramEnd"/>
      <w:r w:rsidRPr="00A35D5C">
        <w:rPr>
          <w:highlight w:val="yellow"/>
        </w:rPr>
        <w:br/>
        <w:t xml:space="preserve">Furnish an air-entraining admixture that </w:t>
      </w:r>
      <w:proofErr w:type="gramStart"/>
      <w:r w:rsidRPr="00A35D5C">
        <w:rPr>
          <w:highlight w:val="yellow"/>
        </w:rPr>
        <w:t>is designed</w:t>
      </w:r>
      <w:proofErr w:type="gramEnd"/>
      <w:r w:rsidRPr="00A35D5C">
        <w:rPr>
          <w:highlight w:val="yellow"/>
        </w:rPr>
        <w:t xml:space="preserve"> for use in low strength mortar mixtures (also called controlled density fill or </w:t>
      </w:r>
      <w:proofErr w:type="spellStart"/>
      <w:r w:rsidRPr="00A35D5C">
        <w:rPr>
          <w:highlight w:val="yellow"/>
        </w:rPr>
        <w:t>flowable</w:t>
      </w:r>
      <w:proofErr w:type="spellEnd"/>
      <w:r w:rsidRPr="00A35D5C">
        <w:rPr>
          <w:highlight w:val="yellow"/>
        </w:rPr>
        <w:t xml:space="preserve"> fill).</w:t>
      </w:r>
    </w:p>
    <w:p w:rsidR="00272B95" w:rsidRPr="004918A5" w:rsidRDefault="00272B95" w:rsidP="009E6502">
      <w:pPr>
        <w:pStyle w:val="SubsectionParagraph"/>
        <w:ind w:firstLine="0"/>
        <w:rPr>
          <w:rStyle w:val="SubsectionTitle"/>
        </w:rPr>
      </w:pPr>
    </w:p>
    <w:p w:rsidR="009E6502" w:rsidRPr="00A35D5C" w:rsidRDefault="009E6502" w:rsidP="009E6502">
      <w:pPr>
        <w:pStyle w:val="SubsectionParagraph"/>
        <w:ind w:firstLine="0"/>
        <w:rPr>
          <w:highlight w:val="yellow"/>
        </w:rPr>
      </w:pPr>
      <w:proofErr w:type="gramStart"/>
      <w:r w:rsidRPr="00A35D5C">
        <w:rPr>
          <w:rStyle w:val="SubsectionTitle"/>
        </w:rPr>
        <w:t>613.03</w:t>
      </w:r>
      <w:proofErr w:type="gramEnd"/>
      <w:r w:rsidRPr="00A35D5C">
        <w:rPr>
          <w:rStyle w:val="SubsectionTitle"/>
        </w:rPr>
        <w:t>,</w:t>
      </w:r>
    </w:p>
    <w:p w:rsidR="009E6502" w:rsidRPr="004918A5" w:rsidRDefault="009E6502" w:rsidP="009E6502">
      <w:pPr>
        <w:pStyle w:val="SubsectionParagraph"/>
        <w:ind w:left="720" w:hanging="720"/>
      </w:pPr>
      <w:r w:rsidRPr="00A35D5C">
        <w:rPr>
          <w:highlight w:val="yellow"/>
        </w:rPr>
        <w:tab/>
      </w:r>
      <w:r w:rsidRPr="00A35D5C">
        <w:rPr>
          <w:highlight w:val="yellow"/>
        </w:rPr>
        <w:tab/>
        <w:t xml:space="preserve">On page 467, In Note 2, </w:t>
      </w:r>
      <w:r w:rsidRPr="00A35D5C">
        <w:rPr>
          <w:b/>
          <w:highlight w:val="yellow"/>
        </w:rPr>
        <w:t>Replace</w:t>
      </w:r>
      <w:r w:rsidRPr="00A35D5C">
        <w:rPr>
          <w:highlight w:val="yellow"/>
        </w:rPr>
        <w:t xml:space="preserve"> “(Approximately 5 percent)” with “(Approximately 25 percent)”.</w:t>
      </w:r>
    </w:p>
    <w:p w:rsidR="00FC11DF" w:rsidRPr="004918A5" w:rsidRDefault="00FC11DF" w:rsidP="003555B7">
      <w:pPr>
        <w:autoSpaceDE w:val="0"/>
        <w:autoSpaceDN w:val="0"/>
        <w:adjustRightInd w:val="0"/>
        <w:rPr>
          <w:rFonts w:ascii="Times-Roman" w:hAnsi="Times-Roman" w:cs="Times-Roman"/>
          <w:b/>
        </w:rPr>
      </w:pPr>
    </w:p>
    <w:p w:rsidR="003555B7" w:rsidRPr="00A35D5C" w:rsidRDefault="003555B7" w:rsidP="003555B7">
      <w:pPr>
        <w:autoSpaceDE w:val="0"/>
        <w:autoSpaceDN w:val="0"/>
        <w:adjustRightInd w:val="0"/>
        <w:rPr>
          <w:rFonts w:ascii="Times-Roman" w:hAnsi="Times-Roman" w:cs="Times-Roman"/>
          <w:b/>
          <w:highlight w:val="yellow"/>
        </w:rPr>
      </w:pPr>
      <w:proofErr w:type="gramStart"/>
      <w:r w:rsidRPr="00A35D5C">
        <w:rPr>
          <w:rFonts w:ascii="Times-Roman" w:hAnsi="Times-Roman" w:cs="Times-Roman"/>
          <w:b/>
          <w:highlight w:val="yellow"/>
        </w:rPr>
        <w:t>614.03</w:t>
      </w:r>
      <w:proofErr w:type="gramEnd"/>
      <w:r w:rsidRPr="00A35D5C">
        <w:rPr>
          <w:rFonts w:ascii="Times-Roman" w:hAnsi="Times-Roman" w:cs="Times-Roman"/>
          <w:b/>
          <w:highlight w:val="yellow"/>
        </w:rPr>
        <w:t>,</w:t>
      </w:r>
    </w:p>
    <w:p w:rsidR="003555B7" w:rsidRPr="004918A5" w:rsidRDefault="003555B7" w:rsidP="003555B7">
      <w:pPr>
        <w:ind w:left="720"/>
        <w:jc w:val="both"/>
        <w:rPr>
          <w:rFonts w:ascii="Times-Roman" w:hAnsi="Times-Roman" w:cs="Times-Roman"/>
        </w:rPr>
      </w:pPr>
      <w:r w:rsidRPr="00A35D5C">
        <w:rPr>
          <w:rFonts w:ascii="Times-Roman" w:hAnsi="Times-Roman" w:cs="Times-Roman"/>
          <w:highlight w:val="yellow"/>
        </w:rPr>
        <w:t xml:space="preserve">On Page 470, </w:t>
      </w:r>
      <w:proofErr w:type="gramStart"/>
      <w:r w:rsidRPr="00A35D5C">
        <w:rPr>
          <w:rFonts w:ascii="Times-Roman" w:hAnsi="Times-Roman" w:cs="Times-Roman"/>
          <w:b/>
          <w:highlight w:val="yellow"/>
        </w:rPr>
        <w:t>Add</w:t>
      </w:r>
      <w:proofErr w:type="gramEnd"/>
      <w:r w:rsidRPr="00A35D5C">
        <w:rPr>
          <w:rFonts w:ascii="Times-Roman" w:hAnsi="Times-Roman" w:cs="Times-Roman"/>
          <w:b/>
          <w:highlight w:val="yellow"/>
        </w:rPr>
        <w:t xml:space="preserve"> </w:t>
      </w:r>
      <w:r w:rsidRPr="00A35D5C">
        <w:rPr>
          <w:rFonts w:ascii="Times-Roman" w:hAnsi="Times-Roman" w:cs="Times-Roman"/>
          <w:highlight w:val="yellow"/>
        </w:rPr>
        <w:t>the following to the end of the fifth paragraph: Use standard orange or fluorescent orange reflective sheeting for the orange portions of drums, barricades and vertical panels.</w:t>
      </w:r>
    </w:p>
    <w:p w:rsidR="003555B7" w:rsidRPr="004918A5" w:rsidRDefault="003555B7" w:rsidP="003555B7">
      <w:pPr>
        <w:jc w:val="both"/>
        <w:rPr>
          <w:rFonts w:ascii="Arial" w:hAnsi="Arial" w:cs="Arial"/>
          <w:sz w:val="20"/>
          <w:szCs w:val="20"/>
        </w:rPr>
      </w:pPr>
    </w:p>
    <w:p w:rsidR="003555B7" w:rsidRPr="00A35D5C" w:rsidRDefault="003555B7" w:rsidP="003555B7">
      <w:pPr>
        <w:jc w:val="both"/>
        <w:rPr>
          <w:rFonts w:ascii="Arial" w:hAnsi="Arial" w:cs="Arial"/>
          <w:b/>
          <w:sz w:val="20"/>
          <w:szCs w:val="20"/>
          <w:highlight w:val="yellow"/>
        </w:rPr>
      </w:pPr>
      <w:proofErr w:type="gramStart"/>
      <w:r w:rsidRPr="00A35D5C">
        <w:rPr>
          <w:rFonts w:ascii="Times-Roman" w:hAnsi="Times-Roman" w:cs="Times-Roman"/>
          <w:b/>
          <w:highlight w:val="yellow"/>
        </w:rPr>
        <w:lastRenderedPageBreak/>
        <w:t>614.03</w:t>
      </w:r>
      <w:proofErr w:type="gramEnd"/>
      <w:r w:rsidRPr="00A35D5C">
        <w:rPr>
          <w:rFonts w:ascii="Times-Roman" w:hAnsi="Times-Roman" w:cs="Times-Roman"/>
          <w:b/>
          <w:highlight w:val="yellow"/>
        </w:rPr>
        <w:t>,</w:t>
      </w:r>
    </w:p>
    <w:p w:rsidR="003555B7" w:rsidRPr="0002089C" w:rsidRDefault="003555B7" w:rsidP="003555B7">
      <w:pPr>
        <w:ind w:left="720"/>
        <w:jc w:val="both"/>
        <w:rPr>
          <w:rFonts w:ascii="Times-Roman" w:hAnsi="Times-Roman" w:cs="Times-Roman"/>
          <w:highlight w:val="yellow"/>
        </w:rPr>
      </w:pPr>
      <w:r w:rsidRPr="00A35D5C">
        <w:rPr>
          <w:rFonts w:ascii="Times-Roman" w:hAnsi="Times-Roman" w:cs="Times-Roman"/>
          <w:highlight w:val="yellow"/>
        </w:rPr>
        <w:t xml:space="preserve">On Page 470 - 471, </w:t>
      </w:r>
      <w:proofErr w:type="gramStart"/>
      <w:r w:rsidRPr="00A35D5C">
        <w:rPr>
          <w:rFonts w:ascii="Times-Roman" w:hAnsi="Times-Roman" w:cs="Times-Roman"/>
          <w:b/>
          <w:highlight w:val="yellow"/>
        </w:rPr>
        <w:t>Replace</w:t>
      </w:r>
      <w:proofErr w:type="gramEnd"/>
      <w:r w:rsidRPr="00A35D5C">
        <w:rPr>
          <w:rFonts w:ascii="Times-Roman" w:hAnsi="Times-Roman" w:cs="Times-Roman"/>
          <w:highlight w:val="yellow"/>
        </w:rPr>
        <w:t xml:space="preserve"> the sixth paragraph with the following: Furnish drums with </w:t>
      </w:r>
      <w:proofErr w:type="spellStart"/>
      <w:r w:rsidRPr="00A35D5C">
        <w:rPr>
          <w:rFonts w:ascii="Times-Roman" w:hAnsi="Times-Roman" w:cs="Times-Roman"/>
          <w:highlight w:val="yellow"/>
        </w:rPr>
        <w:t>reboundable</w:t>
      </w:r>
      <w:proofErr w:type="spellEnd"/>
      <w:r w:rsidRPr="00A35D5C">
        <w:rPr>
          <w:rFonts w:ascii="Times-Roman" w:hAnsi="Times-Roman" w:cs="Times-Roman"/>
          <w:highlight w:val="yellow"/>
        </w:rPr>
        <w:t xml:space="preserve"> reflective sheeting complying with the requirements of 730.191.  Ensure that owner identification markings on construction drums are no more than 1 inch (25 mm) in character height and are located at least 2 inches (50 mm) below the </w:t>
      </w:r>
      <w:proofErr w:type="spellStart"/>
      <w:r w:rsidRPr="00A35D5C">
        <w:rPr>
          <w:rFonts w:ascii="Times-Roman" w:hAnsi="Times-Roman" w:cs="Times-Roman"/>
          <w:highlight w:val="yellow"/>
        </w:rPr>
        <w:t>reflectorized</w:t>
      </w:r>
      <w:proofErr w:type="spellEnd"/>
      <w:r w:rsidRPr="00A35D5C">
        <w:rPr>
          <w:rFonts w:ascii="Times-Roman" w:hAnsi="Times-Roman" w:cs="Times-Roman"/>
          <w:highlight w:val="yellow"/>
        </w:rPr>
        <w:t xml:space="preserve"> bands or on the top or bottom horizontal surfaces of the drum.  Ballast the drums according to the manufacturer’s </w:t>
      </w:r>
      <w:r w:rsidRPr="0002089C">
        <w:rPr>
          <w:rFonts w:ascii="Times-Roman" w:hAnsi="Times-Roman" w:cs="Times-Roman"/>
          <w:highlight w:val="yellow"/>
        </w:rPr>
        <w:t>recommendations.</w:t>
      </w:r>
    </w:p>
    <w:p w:rsidR="003555B7" w:rsidRPr="0002089C" w:rsidRDefault="003555B7" w:rsidP="00EA4DAB">
      <w:pPr>
        <w:autoSpaceDE w:val="0"/>
        <w:autoSpaceDN w:val="0"/>
        <w:adjustRightInd w:val="0"/>
        <w:spacing w:line="240" w:lineRule="atLeast"/>
        <w:rPr>
          <w:b/>
          <w:bCs/>
          <w:color w:val="000000"/>
          <w:highlight w:val="yellow"/>
        </w:rPr>
      </w:pPr>
    </w:p>
    <w:p w:rsidR="003555B7" w:rsidRPr="0002089C" w:rsidRDefault="003555B7" w:rsidP="003555B7">
      <w:pPr>
        <w:jc w:val="both"/>
        <w:rPr>
          <w:rFonts w:ascii="Arial" w:hAnsi="Arial" w:cs="Arial"/>
          <w:b/>
          <w:sz w:val="20"/>
          <w:szCs w:val="20"/>
          <w:highlight w:val="yellow"/>
        </w:rPr>
      </w:pPr>
      <w:proofErr w:type="gramStart"/>
      <w:r w:rsidRPr="0002089C">
        <w:rPr>
          <w:rFonts w:ascii="Times-Roman" w:hAnsi="Times-Roman" w:cs="Times-Roman"/>
          <w:b/>
          <w:highlight w:val="yellow"/>
        </w:rPr>
        <w:t>614.11</w:t>
      </w:r>
      <w:proofErr w:type="gramEnd"/>
      <w:r w:rsidRPr="0002089C">
        <w:rPr>
          <w:rFonts w:ascii="Times-Roman" w:hAnsi="Times-Roman" w:cs="Times-Roman"/>
          <w:b/>
          <w:highlight w:val="yellow"/>
        </w:rPr>
        <w:t>,</w:t>
      </w:r>
    </w:p>
    <w:p w:rsidR="003555B7" w:rsidRPr="004918A5" w:rsidRDefault="003555B7" w:rsidP="003555B7">
      <w:pPr>
        <w:ind w:left="720"/>
        <w:rPr>
          <w:rFonts w:ascii="Times-Roman" w:hAnsi="Times-Roman" w:cs="Times-Roman"/>
        </w:rPr>
      </w:pPr>
      <w:r w:rsidRPr="0002089C">
        <w:rPr>
          <w:rFonts w:ascii="Times-Roman" w:hAnsi="Times-Roman" w:cs="Times-Roman"/>
          <w:highlight w:val="yellow"/>
        </w:rPr>
        <w:t xml:space="preserve">On Page 475, In Table 614.11-2, in the Arrows, Symbols, and Words row, </w:t>
      </w:r>
      <w:r w:rsidRPr="0002089C">
        <w:rPr>
          <w:rFonts w:ascii="Times-Roman" w:hAnsi="Times-Roman" w:cs="Times-Roman"/>
          <w:b/>
          <w:highlight w:val="yellow"/>
        </w:rPr>
        <w:t>Replace</w:t>
      </w:r>
      <w:r w:rsidRPr="0002089C">
        <w:rPr>
          <w:rFonts w:ascii="Times-Roman" w:hAnsi="Times-Roman" w:cs="Times-Roman"/>
          <w:highlight w:val="yellow"/>
        </w:rPr>
        <w:t xml:space="preserve"> the “.075” with “0.75”.</w:t>
      </w:r>
      <w:r w:rsidRPr="004918A5" w:rsidDel="000A2953">
        <w:rPr>
          <w:rFonts w:ascii="Times-Roman" w:hAnsi="Times-Roman" w:cs="Times-Roman"/>
        </w:rPr>
        <w:t xml:space="preserve"> </w:t>
      </w:r>
    </w:p>
    <w:p w:rsidR="00FC11DF" w:rsidRPr="004918A5" w:rsidRDefault="00FC11DF" w:rsidP="00272B95">
      <w:pPr>
        <w:rPr>
          <w:b/>
        </w:rPr>
      </w:pPr>
    </w:p>
    <w:p w:rsidR="00272B95" w:rsidRPr="00737462" w:rsidRDefault="00272B95" w:rsidP="00272B95">
      <w:pPr>
        <w:rPr>
          <w:rStyle w:val="SubsectionTitle"/>
          <w:b w:val="0"/>
        </w:rPr>
      </w:pPr>
      <w:r w:rsidRPr="00737462">
        <w:rPr>
          <w:b/>
          <w:highlight w:val="yellow"/>
        </w:rPr>
        <w:t>614.11</w:t>
      </w:r>
      <w:proofErr w:type="gramStart"/>
      <w:r w:rsidRPr="00737462">
        <w:rPr>
          <w:b/>
          <w:highlight w:val="yellow"/>
        </w:rPr>
        <w:t>.B</w:t>
      </w:r>
      <w:bookmarkStart w:id="2" w:name="a_614_11"/>
      <w:proofErr w:type="gramEnd"/>
    </w:p>
    <w:p w:rsidR="00272B95" w:rsidRPr="00737462" w:rsidRDefault="00272B95" w:rsidP="00272B95">
      <w:pPr>
        <w:ind w:left="720"/>
        <w:rPr>
          <w:rStyle w:val="SubsectionTitle"/>
          <w:b w:val="0"/>
        </w:rPr>
      </w:pPr>
      <w:r w:rsidRPr="00737462">
        <w:rPr>
          <w:rStyle w:val="SubsectionTitle"/>
          <w:b w:val="0"/>
        </w:rPr>
        <w:t xml:space="preserve">On page 474, </w:t>
      </w:r>
      <w:proofErr w:type="gramStart"/>
      <w:r w:rsidRPr="00737462">
        <w:rPr>
          <w:rStyle w:val="SubsectionTitle"/>
        </w:rPr>
        <w:t>Replace</w:t>
      </w:r>
      <w:proofErr w:type="gramEnd"/>
      <w:r w:rsidRPr="00737462">
        <w:rPr>
          <w:rStyle w:val="SubsectionTitle"/>
          <w:b w:val="0"/>
        </w:rPr>
        <w:t xml:space="preserve"> the second paragraph with:</w:t>
      </w:r>
    </w:p>
    <w:bookmarkEnd w:id="2"/>
    <w:p w:rsidR="00272B95" w:rsidRPr="004918A5" w:rsidRDefault="00272B95" w:rsidP="00272B95">
      <w:pPr>
        <w:pStyle w:val="1Indent1Paragraph"/>
        <w:spacing w:after="0"/>
        <w:ind w:left="720"/>
        <w:rPr>
          <w:sz w:val="24"/>
          <w:szCs w:val="24"/>
        </w:rPr>
      </w:pPr>
      <w:r w:rsidRPr="00737462">
        <w:rPr>
          <w:sz w:val="24"/>
          <w:szCs w:val="24"/>
          <w:highlight w:val="yellow"/>
        </w:rPr>
        <w:t xml:space="preserve">Unless otherwise shown on the plans, the Contractor may use 740.02 Type 1 paint or 740.06 Type I or Type II preformed material for </w:t>
      </w:r>
      <w:proofErr w:type="gramStart"/>
      <w:r w:rsidRPr="00737462">
        <w:rPr>
          <w:sz w:val="24"/>
          <w:szCs w:val="24"/>
          <w:highlight w:val="yellow"/>
        </w:rPr>
        <w:t>work zone pavement markings</w:t>
      </w:r>
      <w:proofErr w:type="gramEnd"/>
      <w:r w:rsidRPr="00737462">
        <w:rPr>
          <w:sz w:val="24"/>
          <w:szCs w:val="24"/>
          <w:highlight w:val="yellow"/>
        </w:rPr>
        <w:t>.  Furnish painted markings according to Item 642 except that:</w:t>
      </w:r>
    </w:p>
    <w:p w:rsidR="00272B95" w:rsidRPr="004918A5" w:rsidRDefault="00272B95" w:rsidP="00272B95">
      <w:pPr>
        <w:rPr>
          <w:b/>
        </w:rPr>
      </w:pPr>
    </w:p>
    <w:p w:rsidR="001B43DE" w:rsidRPr="00737462" w:rsidRDefault="001B43DE" w:rsidP="00272B95">
      <w:pPr>
        <w:rPr>
          <w:b/>
          <w:highlight w:val="yellow"/>
        </w:rPr>
      </w:pPr>
      <w:r w:rsidRPr="00737462">
        <w:rPr>
          <w:b/>
          <w:highlight w:val="yellow"/>
        </w:rPr>
        <w:t>614.11</w:t>
      </w:r>
      <w:proofErr w:type="gramStart"/>
      <w:r w:rsidRPr="00737462">
        <w:rPr>
          <w:b/>
          <w:highlight w:val="yellow"/>
        </w:rPr>
        <w:t>.G</w:t>
      </w:r>
      <w:r w:rsidR="003E6D58" w:rsidRPr="00737462">
        <w:rPr>
          <w:b/>
          <w:highlight w:val="yellow"/>
        </w:rPr>
        <w:t>.1</w:t>
      </w:r>
      <w:proofErr w:type="gramEnd"/>
    </w:p>
    <w:p w:rsidR="001B43DE" w:rsidRPr="00737462" w:rsidRDefault="001B43DE" w:rsidP="00272B95">
      <w:pPr>
        <w:pStyle w:val="NoSpacing"/>
        <w:rPr>
          <w:rFonts w:ascii="Times New Roman" w:hAnsi="Times New Roman"/>
          <w:color w:val="auto"/>
          <w:sz w:val="24"/>
          <w:szCs w:val="24"/>
          <w:highlight w:val="yellow"/>
        </w:rPr>
      </w:pPr>
      <w:r w:rsidRPr="00737462">
        <w:rPr>
          <w:rFonts w:ascii="Times New Roman" w:hAnsi="Times New Roman"/>
          <w:color w:val="auto"/>
          <w:sz w:val="24"/>
          <w:szCs w:val="24"/>
          <w:highlight w:val="yellow"/>
        </w:rPr>
        <w:tab/>
        <w:t>On page 476, in section 614.11.G</w:t>
      </w:r>
      <w:r w:rsidR="003E6D58" w:rsidRPr="00737462">
        <w:rPr>
          <w:rFonts w:ascii="Times New Roman" w:hAnsi="Times New Roman"/>
          <w:color w:val="auto"/>
          <w:sz w:val="24"/>
          <w:szCs w:val="24"/>
          <w:highlight w:val="yellow"/>
        </w:rPr>
        <w:t>.1</w:t>
      </w:r>
      <w:r w:rsidRPr="00737462">
        <w:rPr>
          <w:rFonts w:ascii="Times New Roman" w:hAnsi="Times New Roman"/>
          <w:color w:val="auto"/>
          <w:sz w:val="24"/>
          <w:szCs w:val="24"/>
          <w:highlight w:val="yellow"/>
        </w:rPr>
        <w:t xml:space="preserve">, </w:t>
      </w:r>
      <w:proofErr w:type="gramStart"/>
      <w:r w:rsidRPr="00737462">
        <w:rPr>
          <w:rFonts w:ascii="Times New Roman" w:hAnsi="Times New Roman"/>
          <w:b/>
          <w:color w:val="auto"/>
          <w:sz w:val="24"/>
          <w:szCs w:val="24"/>
          <w:highlight w:val="yellow"/>
        </w:rPr>
        <w:t>Replace</w:t>
      </w:r>
      <w:proofErr w:type="gramEnd"/>
      <w:r w:rsidRPr="00737462">
        <w:rPr>
          <w:rFonts w:ascii="Times New Roman" w:hAnsi="Times New Roman"/>
          <w:color w:val="auto"/>
          <w:sz w:val="24"/>
          <w:szCs w:val="24"/>
          <w:highlight w:val="yellow"/>
        </w:rPr>
        <w:t xml:space="preserve"> the section with the following:</w:t>
      </w:r>
    </w:p>
    <w:p w:rsidR="001B43DE" w:rsidRPr="00737462" w:rsidRDefault="003E6D58" w:rsidP="00272B95">
      <w:pPr>
        <w:pStyle w:val="NoSpacing"/>
        <w:ind w:left="720"/>
        <w:rPr>
          <w:rFonts w:ascii="Times New Roman" w:hAnsi="Times New Roman"/>
          <w:color w:val="auto"/>
          <w:sz w:val="24"/>
          <w:szCs w:val="24"/>
          <w:highlight w:val="yellow"/>
        </w:rPr>
      </w:pPr>
      <w:r w:rsidRPr="00737462">
        <w:rPr>
          <w:rFonts w:ascii="Times New Roman" w:hAnsi="Times New Roman"/>
          <w:b/>
          <w:color w:val="auto"/>
          <w:sz w:val="24"/>
          <w:szCs w:val="24"/>
          <w:highlight w:val="yellow"/>
        </w:rPr>
        <w:t>1.</w:t>
      </w:r>
      <w:r w:rsidR="001B43DE" w:rsidRPr="00737462">
        <w:rPr>
          <w:rFonts w:ascii="Times New Roman" w:hAnsi="Times New Roman"/>
          <w:b/>
          <w:color w:val="auto"/>
          <w:sz w:val="24"/>
          <w:szCs w:val="24"/>
          <w:highlight w:val="yellow"/>
        </w:rPr>
        <w:t xml:space="preserve">  </w:t>
      </w:r>
      <w:r w:rsidRPr="00737462">
        <w:rPr>
          <w:rFonts w:ascii="Times New Roman" w:hAnsi="Times New Roman"/>
          <w:b/>
          <w:color w:val="auto"/>
          <w:sz w:val="24"/>
          <w:szCs w:val="24"/>
          <w:highlight w:val="yellow"/>
        </w:rPr>
        <w:t xml:space="preserve">Removal and Covering </w:t>
      </w:r>
      <w:proofErr w:type="gramStart"/>
      <w:r w:rsidRPr="00737462">
        <w:rPr>
          <w:rFonts w:ascii="Times New Roman" w:hAnsi="Times New Roman"/>
          <w:b/>
          <w:color w:val="auto"/>
          <w:sz w:val="24"/>
          <w:szCs w:val="24"/>
          <w:highlight w:val="yellow"/>
        </w:rPr>
        <w:t xml:space="preserve">of  </w:t>
      </w:r>
      <w:r w:rsidR="001B43DE" w:rsidRPr="00737462">
        <w:rPr>
          <w:rFonts w:ascii="Times New Roman" w:hAnsi="Times New Roman"/>
          <w:b/>
          <w:color w:val="auto"/>
          <w:sz w:val="24"/>
          <w:szCs w:val="24"/>
          <w:highlight w:val="yellow"/>
        </w:rPr>
        <w:t>Markings</w:t>
      </w:r>
      <w:proofErr w:type="gramEnd"/>
      <w:r w:rsidR="001B43DE" w:rsidRPr="00737462">
        <w:rPr>
          <w:rFonts w:ascii="Times New Roman" w:hAnsi="Times New Roman"/>
          <w:b/>
          <w:color w:val="auto"/>
          <w:sz w:val="24"/>
          <w:szCs w:val="24"/>
          <w:highlight w:val="yellow"/>
        </w:rPr>
        <w:t>.</w:t>
      </w:r>
      <w:r w:rsidR="001B43DE" w:rsidRPr="00737462">
        <w:rPr>
          <w:rFonts w:ascii="Times New Roman" w:hAnsi="Times New Roman"/>
          <w:color w:val="auto"/>
          <w:sz w:val="24"/>
          <w:szCs w:val="24"/>
          <w:highlight w:val="yellow"/>
        </w:rPr>
        <w:t xml:space="preserve">  </w:t>
      </w:r>
    </w:p>
    <w:p w:rsidR="001B43DE" w:rsidRPr="00737462" w:rsidRDefault="00272B95" w:rsidP="00272B95">
      <w:pPr>
        <w:pStyle w:val="NoSpacing"/>
        <w:ind w:left="1080"/>
        <w:rPr>
          <w:rFonts w:ascii="Times New Roman" w:hAnsi="Times New Roman"/>
          <w:b/>
          <w:color w:val="auto"/>
          <w:sz w:val="24"/>
          <w:szCs w:val="24"/>
          <w:highlight w:val="yellow"/>
        </w:rPr>
      </w:pPr>
      <w:proofErr w:type="gramStart"/>
      <w:r w:rsidRPr="00737462">
        <w:rPr>
          <w:rFonts w:ascii="Times New Roman" w:hAnsi="Times New Roman"/>
          <w:b/>
          <w:color w:val="auto"/>
          <w:sz w:val="24"/>
          <w:szCs w:val="24"/>
          <w:highlight w:val="yellow"/>
        </w:rPr>
        <w:t xml:space="preserve">a. </w:t>
      </w:r>
      <w:r w:rsidR="001B43DE" w:rsidRPr="00737462">
        <w:rPr>
          <w:rFonts w:ascii="Times New Roman" w:hAnsi="Times New Roman"/>
          <w:b/>
          <w:color w:val="auto"/>
          <w:sz w:val="24"/>
          <w:szCs w:val="24"/>
          <w:highlight w:val="yellow"/>
        </w:rPr>
        <w:t xml:space="preserve"> Removal</w:t>
      </w:r>
      <w:proofErr w:type="gramEnd"/>
      <w:r w:rsidR="001B43DE" w:rsidRPr="00737462">
        <w:rPr>
          <w:rFonts w:ascii="Times New Roman" w:hAnsi="Times New Roman"/>
          <w:b/>
          <w:color w:val="auto"/>
          <w:sz w:val="24"/>
          <w:szCs w:val="24"/>
          <w:highlight w:val="yellow"/>
        </w:rPr>
        <w:t xml:space="preserve"> Methods.</w:t>
      </w:r>
      <w:r w:rsidR="001B43DE" w:rsidRPr="00737462">
        <w:rPr>
          <w:rFonts w:ascii="Times New Roman" w:hAnsi="Times New Roman"/>
          <w:color w:val="auto"/>
          <w:sz w:val="24"/>
          <w:szCs w:val="24"/>
          <w:highlight w:val="yellow"/>
        </w:rPr>
        <w:t xml:space="preserve">  Remove the markings so that less than 5% of the line remains visible</w:t>
      </w:r>
      <w:proofErr w:type="gramStart"/>
      <w:r w:rsidR="001B43DE" w:rsidRPr="00737462">
        <w:rPr>
          <w:rFonts w:ascii="Times New Roman" w:hAnsi="Times New Roman"/>
          <w:color w:val="auto"/>
          <w:sz w:val="24"/>
          <w:szCs w:val="24"/>
          <w:highlight w:val="yellow"/>
        </w:rPr>
        <w:t xml:space="preserve">. </w:t>
      </w:r>
      <w:proofErr w:type="gramEnd"/>
      <w:r w:rsidR="001B43DE" w:rsidRPr="00737462">
        <w:rPr>
          <w:rFonts w:ascii="Times New Roman" w:hAnsi="Times New Roman"/>
          <w:color w:val="auto"/>
          <w:sz w:val="24"/>
          <w:szCs w:val="24"/>
          <w:highlight w:val="yellow"/>
        </w:rPr>
        <w:t xml:space="preserve">Repair damage to the pavement that results in the removal of more than 1/8 inch of pavement thickness.  Remove the markings by using methods specified in the below table: </w:t>
      </w:r>
    </w:p>
    <w:tbl>
      <w:tblPr>
        <w:tblpPr w:leftFromText="180" w:rightFromText="180" w:vertAnchor="text" w:horzAnchor="margin" w:tblpXSpec="right" w:tblpY="79"/>
        <w:tblW w:w="0" w:type="auto"/>
        <w:tblLayout w:type="fixed"/>
        <w:tblLook w:val="0000"/>
      </w:tblPr>
      <w:tblGrid>
        <w:gridCol w:w="1920"/>
        <w:gridCol w:w="1530"/>
        <w:gridCol w:w="2742"/>
        <w:gridCol w:w="2772"/>
      </w:tblGrid>
      <w:tr w:rsidR="00272B95" w:rsidRPr="00737462" w:rsidTr="00272B95">
        <w:trPr>
          <w:trHeight w:val="312"/>
        </w:trPr>
        <w:tc>
          <w:tcPr>
            <w:tcW w:w="3450" w:type="dxa"/>
            <w:gridSpan w:val="2"/>
            <w:vMerge w:val="restart"/>
            <w:tcBorders>
              <w:top w:val="single" w:sz="6" w:space="0" w:color="auto"/>
              <w:left w:val="single" w:sz="6" w:space="0" w:color="auto"/>
              <w:right w:val="single" w:sz="12" w:space="0" w:color="auto"/>
            </w:tcBorders>
            <w:vAlign w:val="center"/>
          </w:tcPr>
          <w:p w:rsidR="00272B95" w:rsidRPr="00737462" w:rsidRDefault="00272B95" w:rsidP="00272B95">
            <w:pPr>
              <w:autoSpaceDE w:val="0"/>
              <w:autoSpaceDN w:val="0"/>
              <w:adjustRightInd w:val="0"/>
              <w:jc w:val="center"/>
              <w:rPr>
                <w:b/>
                <w:bCs/>
                <w:color w:val="000000"/>
                <w:highlight w:val="yellow"/>
              </w:rPr>
            </w:pPr>
            <w:r w:rsidRPr="00737462">
              <w:rPr>
                <w:b/>
                <w:bCs/>
                <w:color w:val="000000"/>
                <w:highlight w:val="yellow"/>
              </w:rPr>
              <w:t>Type of Pavement</w:t>
            </w:r>
          </w:p>
        </w:tc>
        <w:tc>
          <w:tcPr>
            <w:tcW w:w="5514" w:type="dxa"/>
            <w:gridSpan w:val="2"/>
            <w:tcBorders>
              <w:top w:val="single" w:sz="6" w:space="0" w:color="auto"/>
              <w:left w:val="single" w:sz="12" w:space="0" w:color="auto"/>
              <w:bottom w:val="single" w:sz="6" w:space="0" w:color="auto"/>
              <w:right w:val="single" w:sz="6" w:space="0" w:color="auto"/>
            </w:tcBorders>
          </w:tcPr>
          <w:p w:rsidR="00272B95" w:rsidRPr="00737462" w:rsidRDefault="00272B95" w:rsidP="00272B95">
            <w:pPr>
              <w:autoSpaceDE w:val="0"/>
              <w:autoSpaceDN w:val="0"/>
              <w:adjustRightInd w:val="0"/>
              <w:jc w:val="center"/>
              <w:rPr>
                <w:b/>
                <w:bCs/>
                <w:color w:val="000000"/>
                <w:highlight w:val="yellow"/>
              </w:rPr>
            </w:pPr>
            <w:r w:rsidRPr="00737462">
              <w:rPr>
                <w:b/>
                <w:bCs/>
                <w:color w:val="000000"/>
                <w:highlight w:val="yellow"/>
              </w:rPr>
              <w:t>Removal Method</w:t>
            </w:r>
          </w:p>
        </w:tc>
      </w:tr>
      <w:tr w:rsidR="00272B95" w:rsidRPr="00737462" w:rsidTr="00FC11DF">
        <w:trPr>
          <w:trHeight w:val="367"/>
        </w:trPr>
        <w:tc>
          <w:tcPr>
            <w:tcW w:w="3450" w:type="dxa"/>
            <w:gridSpan w:val="2"/>
            <w:vMerge/>
            <w:tcBorders>
              <w:left w:val="single" w:sz="6" w:space="0" w:color="auto"/>
              <w:right w:val="single" w:sz="12" w:space="0" w:color="auto"/>
            </w:tcBorders>
          </w:tcPr>
          <w:p w:rsidR="00272B95" w:rsidRPr="00737462" w:rsidRDefault="00272B95" w:rsidP="00272B95">
            <w:pPr>
              <w:autoSpaceDE w:val="0"/>
              <w:autoSpaceDN w:val="0"/>
              <w:adjustRightInd w:val="0"/>
              <w:jc w:val="center"/>
              <w:rPr>
                <w:b/>
                <w:bCs/>
                <w:color w:val="000000"/>
                <w:highlight w:val="yellow"/>
              </w:rPr>
            </w:pPr>
          </w:p>
        </w:tc>
        <w:tc>
          <w:tcPr>
            <w:tcW w:w="2742" w:type="dxa"/>
            <w:tcBorders>
              <w:top w:val="single" w:sz="4" w:space="0" w:color="auto"/>
              <w:left w:val="single" w:sz="12"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grinder</w:t>
            </w:r>
            <w:r w:rsidRPr="00737462">
              <w:rPr>
                <w:color w:val="000000"/>
                <w:highlight w:val="yellow"/>
                <w:vertAlign w:val="superscript"/>
              </w:rPr>
              <w:t>[1]</w:t>
            </w:r>
          </w:p>
        </w:tc>
        <w:tc>
          <w:tcPr>
            <w:tcW w:w="2772" w:type="dxa"/>
            <w:tcBorders>
              <w:top w:val="single" w:sz="6" w:space="0" w:color="auto"/>
              <w:left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sand, shot or water blast</w:t>
            </w:r>
          </w:p>
        </w:tc>
      </w:tr>
      <w:tr w:rsidR="00272B95" w:rsidRPr="00737462" w:rsidTr="00272B95">
        <w:trPr>
          <w:trHeight w:val="312"/>
        </w:trPr>
        <w:tc>
          <w:tcPr>
            <w:tcW w:w="1920" w:type="dxa"/>
            <w:vMerge w:val="restart"/>
            <w:tcBorders>
              <w:top w:val="single" w:sz="6" w:space="0" w:color="auto"/>
              <w:left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Existing Asphalt</w:t>
            </w:r>
          </w:p>
        </w:tc>
        <w:tc>
          <w:tcPr>
            <w:tcW w:w="1530" w:type="dxa"/>
            <w:tcBorders>
              <w:top w:val="single" w:sz="6" w:space="0" w:color="auto"/>
              <w:left w:val="single" w:sz="6" w:space="0" w:color="auto"/>
              <w:bottom w:val="single" w:sz="6" w:space="0" w:color="auto"/>
              <w:right w:val="single" w:sz="12" w:space="0" w:color="auto"/>
            </w:tcBorders>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Temporary</w:t>
            </w:r>
          </w:p>
        </w:tc>
        <w:tc>
          <w:tcPr>
            <w:tcW w:w="2742" w:type="dxa"/>
            <w:tcBorders>
              <w:top w:val="single" w:sz="6" w:space="0" w:color="auto"/>
              <w:left w:val="single" w:sz="12"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Y</w:t>
            </w:r>
          </w:p>
        </w:tc>
        <w:tc>
          <w:tcPr>
            <w:tcW w:w="2772" w:type="dxa"/>
            <w:tcBorders>
              <w:top w:val="single" w:sz="6" w:space="0" w:color="auto"/>
              <w:left w:val="single" w:sz="6"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Y</w:t>
            </w:r>
          </w:p>
        </w:tc>
      </w:tr>
      <w:tr w:rsidR="00272B95" w:rsidRPr="00737462" w:rsidTr="00272B95">
        <w:trPr>
          <w:trHeight w:val="312"/>
        </w:trPr>
        <w:tc>
          <w:tcPr>
            <w:tcW w:w="1920" w:type="dxa"/>
            <w:vMerge/>
            <w:tcBorders>
              <w:left w:val="single" w:sz="6"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p>
        </w:tc>
        <w:tc>
          <w:tcPr>
            <w:tcW w:w="1530" w:type="dxa"/>
            <w:tcBorders>
              <w:top w:val="single" w:sz="6" w:space="0" w:color="auto"/>
              <w:left w:val="single" w:sz="6" w:space="0" w:color="auto"/>
              <w:bottom w:val="single" w:sz="6" w:space="0" w:color="auto"/>
              <w:right w:val="single" w:sz="12" w:space="0" w:color="auto"/>
            </w:tcBorders>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Permanent</w:t>
            </w:r>
          </w:p>
        </w:tc>
        <w:tc>
          <w:tcPr>
            <w:tcW w:w="2742" w:type="dxa"/>
            <w:tcBorders>
              <w:top w:val="single" w:sz="6" w:space="0" w:color="auto"/>
              <w:left w:val="single" w:sz="12"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N</w:t>
            </w:r>
          </w:p>
        </w:tc>
        <w:tc>
          <w:tcPr>
            <w:tcW w:w="2772" w:type="dxa"/>
            <w:tcBorders>
              <w:top w:val="single" w:sz="6" w:space="0" w:color="auto"/>
              <w:left w:val="single" w:sz="6"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Y</w:t>
            </w:r>
          </w:p>
        </w:tc>
      </w:tr>
      <w:tr w:rsidR="00272B95" w:rsidRPr="00737462" w:rsidTr="00272B95">
        <w:trPr>
          <w:trHeight w:val="312"/>
        </w:trPr>
        <w:tc>
          <w:tcPr>
            <w:tcW w:w="1920" w:type="dxa"/>
            <w:vMerge w:val="restart"/>
            <w:tcBorders>
              <w:top w:val="single" w:sz="6" w:space="0" w:color="auto"/>
              <w:left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New Asphalt</w:t>
            </w:r>
          </w:p>
        </w:tc>
        <w:tc>
          <w:tcPr>
            <w:tcW w:w="1530" w:type="dxa"/>
            <w:tcBorders>
              <w:top w:val="single" w:sz="6" w:space="0" w:color="auto"/>
              <w:left w:val="single" w:sz="6" w:space="0" w:color="auto"/>
              <w:bottom w:val="single" w:sz="6" w:space="0" w:color="auto"/>
              <w:right w:val="single" w:sz="12" w:space="0" w:color="auto"/>
            </w:tcBorders>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Temporary</w:t>
            </w:r>
          </w:p>
        </w:tc>
        <w:tc>
          <w:tcPr>
            <w:tcW w:w="2742" w:type="dxa"/>
            <w:tcBorders>
              <w:top w:val="single" w:sz="6" w:space="0" w:color="auto"/>
              <w:left w:val="single" w:sz="12"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Y</w:t>
            </w:r>
          </w:p>
        </w:tc>
        <w:tc>
          <w:tcPr>
            <w:tcW w:w="2772" w:type="dxa"/>
            <w:tcBorders>
              <w:top w:val="single" w:sz="6" w:space="0" w:color="auto"/>
              <w:left w:val="single" w:sz="6"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Y</w:t>
            </w:r>
          </w:p>
        </w:tc>
      </w:tr>
      <w:tr w:rsidR="00272B95" w:rsidRPr="00737462" w:rsidTr="00272B95">
        <w:trPr>
          <w:trHeight w:val="312"/>
        </w:trPr>
        <w:tc>
          <w:tcPr>
            <w:tcW w:w="1920" w:type="dxa"/>
            <w:vMerge/>
            <w:tcBorders>
              <w:left w:val="single" w:sz="6" w:space="0" w:color="auto"/>
              <w:right w:val="single" w:sz="6" w:space="0" w:color="auto"/>
            </w:tcBorders>
          </w:tcPr>
          <w:p w:rsidR="00272B95" w:rsidRPr="00737462" w:rsidRDefault="00272B95" w:rsidP="00272B95">
            <w:pPr>
              <w:autoSpaceDE w:val="0"/>
              <w:autoSpaceDN w:val="0"/>
              <w:adjustRightInd w:val="0"/>
              <w:jc w:val="center"/>
              <w:rPr>
                <w:color w:val="000000"/>
                <w:highlight w:val="yellow"/>
              </w:rPr>
            </w:pPr>
          </w:p>
        </w:tc>
        <w:tc>
          <w:tcPr>
            <w:tcW w:w="1530" w:type="dxa"/>
            <w:tcBorders>
              <w:top w:val="single" w:sz="6" w:space="0" w:color="auto"/>
              <w:left w:val="single" w:sz="6" w:space="0" w:color="auto"/>
              <w:bottom w:val="single" w:sz="6" w:space="0" w:color="auto"/>
              <w:right w:val="single" w:sz="12" w:space="0" w:color="auto"/>
            </w:tcBorders>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Intermediate</w:t>
            </w:r>
          </w:p>
        </w:tc>
        <w:tc>
          <w:tcPr>
            <w:tcW w:w="2742" w:type="dxa"/>
            <w:tcBorders>
              <w:top w:val="single" w:sz="6" w:space="0" w:color="auto"/>
              <w:left w:val="single" w:sz="12"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Y</w:t>
            </w:r>
          </w:p>
        </w:tc>
        <w:tc>
          <w:tcPr>
            <w:tcW w:w="2772" w:type="dxa"/>
            <w:tcBorders>
              <w:top w:val="single" w:sz="6" w:space="0" w:color="auto"/>
              <w:left w:val="single" w:sz="6"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Y</w:t>
            </w:r>
          </w:p>
        </w:tc>
      </w:tr>
      <w:tr w:rsidR="00272B95" w:rsidRPr="00737462" w:rsidTr="00272B95">
        <w:trPr>
          <w:trHeight w:val="312"/>
        </w:trPr>
        <w:tc>
          <w:tcPr>
            <w:tcW w:w="1920" w:type="dxa"/>
            <w:vMerge/>
            <w:tcBorders>
              <w:left w:val="single" w:sz="6" w:space="0" w:color="auto"/>
              <w:bottom w:val="single" w:sz="6" w:space="0" w:color="auto"/>
              <w:right w:val="single" w:sz="6" w:space="0" w:color="auto"/>
            </w:tcBorders>
          </w:tcPr>
          <w:p w:rsidR="00272B95" w:rsidRPr="00737462" w:rsidRDefault="00272B95" w:rsidP="00272B95">
            <w:pPr>
              <w:autoSpaceDE w:val="0"/>
              <w:autoSpaceDN w:val="0"/>
              <w:adjustRightInd w:val="0"/>
              <w:jc w:val="center"/>
              <w:rPr>
                <w:color w:val="000000"/>
                <w:highlight w:val="yellow"/>
              </w:rPr>
            </w:pPr>
          </w:p>
        </w:tc>
        <w:tc>
          <w:tcPr>
            <w:tcW w:w="1530" w:type="dxa"/>
            <w:tcBorders>
              <w:top w:val="single" w:sz="6" w:space="0" w:color="auto"/>
              <w:left w:val="single" w:sz="6" w:space="0" w:color="auto"/>
              <w:bottom w:val="single" w:sz="6" w:space="0" w:color="auto"/>
              <w:right w:val="single" w:sz="12" w:space="0" w:color="auto"/>
            </w:tcBorders>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Permanent</w:t>
            </w:r>
          </w:p>
        </w:tc>
        <w:tc>
          <w:tcPr>
            <w:tcW w:w="2742" w:type="dxa"/>
            <w:tcBorders>
              <w:top w:val="single" w:sz="6" w:space="0" w:color="auto"/>
              <w:left w:val="single" w:sz="12"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N</w:t>
            </w:r>
          </w:p>
        </w:tc>
        <w:tc>
          <w:tcPr>
            <w:tcW w:w="2772" w:type="dxa"/>
            <w:tcBorders>
              <w:top w:val="single" w:sz="6" w:space="0" w:color="auto"/>
              <w:left w:val="single" w:sz="6"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Y</w:t>
            </w:r>
          </w:p>
        </w:tc>
      </w:tr>
      <w:tr w:rsidR="00272B95" w:rsidRPr="00737462" w:rsidTr="00272B95">
        <w:trPr>
          <w:trHeight w:val="282"/>
        </w:trPr>
        <w:tc>
          <w:tcPr>
            <w:tcW w:w="1920" w:type="dxa"/>
            <w:vMerge w:val="restart"/>
            <w:tcBorders>
              <w:top w:val="single" w:sz="6" w:space="0" w:color="auto"/>
              <w:left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Existing Concrete</w:t>
            </w:r>
          </w:p>
        </w:tc>
        <w:tc>
          <w:tcPr>
            <w:tcW w:w="1530" w:type="dxa"/>
            <w:tcBorders>
              <w:top w:val="single" w:sz="6" w:space="0" w:color="auto"/>
              <w:left w:val="single" w:sz="6" w:space="0" w:color="auto"/>
              <w:bottom w:val="single" w:sz="6" w:space="0" w:color="auto"/>
              <w:right w:val="single" w:sz="12" w:space="0" w:color="auto"/>
            </w:tcBorders>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Temporary</w:t>
            </w:r>
          </w:p>
        </w:tc>
        <w:tc>
          <w:tcPr>
            <w:tcW w:w="2742" w:type="dxa"/>
            <w:tcBorders>
              <w:top w:val="single" w:sz="6" w:space="0" w:color="auto"/>
              <w:left w:val="single" w:sz="12"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Y</w:t>
            </w:r>
          </w:p>
        </w:tc>
        <w:tc>
          <w:tcPr>
            <w:tcW w:w="2772" w:type="dxa"/>
            <w:tcBorders>
              <w:top w:val="single" w:sz="6" w:space="0" w:color="auto"/>
              <w:left w:val="single" w:sz="6"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Y</w:t>
            </w:r>
          </w:p>
        </w:tc>
      </w:tr>
      <w:tr w:rsidR="00272B95" w:rsidRPr="00737462" w:rsidTr="00272B95">
        <w:trPr>
          <w:trHeight w:val="312"/>
        </w:trPr>
        <w:tc>
          <w:tcPr>
            <w:tcW w:w="1920" w:type="dxa"/>
            <w:vMerge/>
            <w:tcBorders>
              <w:left w:val="single" w:sz="6" w:space="0" w:color="auto"/>
              <w:bottom w:val="single" w:sz="6" w:space="0" w:color="auto"/>
              <w:right w:val="single" w:sz="6" w:space="0" w:color="auto"/>
            </w:tcBorders>
          </w:tcPr>
          <w:p w:rsidR="00272B95" w:rsidRPr="00737462" w:rsidRDefault="00272B95" w:rsidP="00272B95">
            <w:pPr>
              <w:autoSpaceDE w:val="0"/>
              <w:autoSpaceDN w:val="0"/>
              <w:adjustRightInd w:val="0"/>
              <w:jc w:val="center"/>
              <w:rPr>
                <w:color w:val="000000"/>
                <w:highlight w:val="yellow"/>
              </w:rPr>
            </w:pPr>
          </w:p>
        </w:tc>
        <w:tc>
          <w:tcPr>
            <w:tcW w:w="1530" w:type="dxa"/>
            <w:tcBorders>
              <w:top w:val="single" w:sz="6" w:space="0" w:color="auto"/>
              <w:left w:val="single" w:sz="6" w:space="0" w:color="auto"/>
              <w:bottom w:val="single" w:sz="6" w:space="0" w:color="auto"/>
              <w:right w:val="single" w:sz="12" w:space="0" w:color="auto"/>
            </w:tcBorders>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Permanent</w:t>
            </w:r>
          </w:p>
        </w:tc>
        <w:tc>
          <w:tcPr>
            <w:tcW w:w="2742" w:type="dxa"/>
            <w:tcBorders>
              <w:top w:val="single" w:sz="6" w:space="0" w:color="auto"/>
              <w:left w:val="single" w:sz="12"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N</w:t>
            </w:r>
          </w:p>
        </w:tc>
        <w:tc>
          <w:tcPr>
            <w:tcW w:w="2772" w:type="dxa"/>
            <w:tcBorders>
              <w:top w:val="single" w:sz="6" w:space="0" w:color="auto"/>
              <w:left w:val="single" w:sz="6"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Y</w:t>
            </w:r>
          </w:p>
        </w:tc>
      </w:tr>
      <w:tr w:rsidR="00272B95" w:rsidRPr="00737462" w:rsidTr="00272B95">
        <w:trPr>
          <w:trHeight w:val="312"/>
        </w:trPr>
        <w:tc>
          <w:tcPr>
            <w:tcW w:w="1920" w:type="dxa"/>
            <w:vMerge w:val="restart"/>
            <w:tcBorders>
              <w:top w:val="single" w:sz="6" w:space="0" w:color="auto"/>
              <w:left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New Concrete</w:t>
            </w:r>
          </w:p>
        </w:tc>
        <w:tc>
          <w:tcPr>
            <w:tcW w:w="1530" w:type="dxa"/>
            <w:tcBorders>
              <w:top w:val="single" w:sz="6" w:space="0" w:color="auto"/>
              <w:left w:val="single" w:sz="6" w:space="0" w:color="auto"/>
              <w:bottom w:val="single" w:sz="6" w:space="0" w:color="auto"/>
              <w:right w:val="single" w:sz="12" w:space="0" w:color="auto"/>
            </w:tcBorders>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Temporary</w:t>
            </w:r>
          </w:p>
        </w:tc>
        <w:tc>
          <w:tcPr>
            <w:tcW w:w="2742" w:type="dxa"/>
            <w:tcBorders>
              <w:top w:val="single" w:sz="6" w:space="0" w:color="auto"/>
              <w:left w:val="single" w:sz="12"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Y</w:t>
            </w:r>
          </w:p>
        </w:tc>
        <w:tc>
          <w:tcPr>
            <w:tcW w:w="2772" w:type="dxa"/>
            <w:tcBorders>
              <w:top w:val="single" w:sz="6" w:space="0" w:color="auto"/>
              <w:left w:val="single" w:sz="6"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Y</w:t>
            </w:r>
          </w:p>
        </w:tc>
      </w:tr>
      <w:tr w:rsidR="00272B95" w:rsidRPr="00737462" w:rsidTr="00272B95">
        <w:trPr>
          <w:trHeight w:val="312"/>
        </w:trPr>
        <w:tc>
          <w:tcPr>
            <w:tcW w:w="1920" w:type="dxa"/>
            <w:vMerge/>
            <w:tcBorders>
              <w:left w:val="single" w:sz="6" w:space="0" w:color="auto"/>
              <w:bottom w:val="single" w:sz="6" w:space="0" w:color="auto"/>
              <w:right w:val="single" w:sz="6" w:space="0" w:color="auto"/>
            </w:tcBorders>
          </w:tcPr>
          <w:p w:rsidR="00272B95" w:rsidRPr="00737462" w:rsidRDefault="00272B95" w:rsidP="00272B95">
            <w:pPr>
              <w:autoSpaceDE w:val="0"/>
              <w:autoSpaceDN w:val="0"/>
              <w:adjustRightInd w:val="0"/>
              <w:jc w:val="center"/>
              <w:rPr>
                <w:color w:val="000000"/>
                <w:highlight w:val="yellow"/>
              </w:rPr>
            </w:pPr>
          </w:p>
        </w:tc>
        <w:tc>
          <w:tcPr>
            <w:tcW w:w="1530" w:type="dxa"/>
            <w:tcBorders>
              <w:top w:val="single" w:sz="6" w:space="0" w:color="auto"/>
              <w:left w:val="single" w:sz="6" w:space="0" w:color="auto"/>
              <w:bottom w:val="single" w:sz="6" w:space="0" w:color="auto"/>
              <w:right w:val="single" w:sz="12" w:space="0" w:color="auto"/>
            </w:tcBorders>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Permanent</w:t>
            </w:r>
          </w:p>
        </w:tc>
        <w:tc>
          <w:tcPr>
            <w:tcW w:w="2742" w:type="dxa"/>
            <w:tcBorders>
              <w:top w:val="single" w:sz="6" w:space="0" w:color="auto"/>
              <w:left w:val="single" w:sz="12"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N</w:t>
            </w:r>
          </w:p>
        </w:tc>
        <w:tc>
          <w:tcPr>
            <w:tcW w:w="2772" w:type="dxa"/>
            <w:tcBorders>
              <w:top w:val="single" w:sz="6" w:space="0" w:color="auto"/>
              <w:left w:val="single" w:sz="6" w:space="0" w:color="auto"/>
              <w:bottom w:val="single" w:sz="6" w:space="0" w:color="auto"/>
              <w:right w:val="single" w:sz="6" w:space="0" w:color="auto"/>
            </w:tcBorders>
            <w:vAlign w:val="center"/>
          </w:tcPr>
          <w:p w:rsidR="00272B95" w:rsidRPr="00737462" w:rsidRDefault="00272B95" w:rsidP="00272B95">
            <w:pPr>
              <w:autoSpaceDE w:val="0"/>
              <w:autoSpaceDN w:val="0"/>
              <w:adjustRightInd w:val="0"/>
              <w:jc w:val="center"/>
              <w:rPr>
                <w:color w:val="000000"/>
                <w:highlight w:val="yellow"/>
              </w:rPr>
            </w:pPr>
            <w:r w:rsidRPr="00737462">
              <w:rPr>
                <w:color w:val="000000"/>
                <w:highlight w:val="yellow"/>
              </w:rPr>
              <w:t>Y</w:t>
            </w:r>
          </w:p>
        </w:tc>
      </w:tr>
      <w:tr w:rsidR="00272B95" w:rsidRPr="00737462" w:rsidTr="00272B95">
        <w:trPr>
          <w:trHeight w:val="312"/>
        </w:trPr>
        <w:tc>
          <w:tcPr>
            <w:tcW w:w="8964" w:type="dxa"/>
            <w:gridSpan w:val="4"/>
            <w:tcBorders>
              <w:top w:val="single" w:sz="6" w:space="0" w:color="auto"/>
              <w:left w:val="single" w:sz="6" w:space="0" w:color="auto"/>
              <w:bottom w:val="single" w:sz="6" w:space="0" w:color="auto"/>
              <w:right w:val="single" w:sz="6" w:space="0" w:color="auto"/>
            </w:tcBorders>
          </w:tcPr>
          <w:p w:rsidR="00272B95" w:rsidRPr="00737462" w:rsidRDefault="00272B95" w:rsidP="00272B95">
            <w:pPr>
              <w:autoSpaceDE w:val="0"/>
              <w:autoSpaceDN w:val="0"/>
              <w:adjustRightInd w:val="0"/>
              <w:rPr>
                <w:color w:val="000000"/>
                <w:highlight w:val="yellow"/>
              </w:rPr>
            </w:pPr>
            <w:r w:rsidRPr="00737462">
              <w:rPr>
                <w:color w:val="000000"/>
                <w:highlight w:val="yellow"/>
              </w:rPr>
              <w:t xml:space="preserve"> Y - method is permitted to be used</w:t>
            </w:r>
          </w:p>
        </w:tc>
      </w:tr>
      <w:tr w:rsidR="00272B95" w:rsidRPr="00737462" w:rsidTr="00272B95">
        <w:trPr>
          <w:trHeight w:val="312"/>
        </w:trPr>
        <w:tc>
          <w:tcPr>
            <w:tcW w:w="8964" w:type="dxa"/>
            <w:gridSpan w:val="4"/>
            <w:tcBorders>
              <w:top w:val="single" w:sz="6" w:space="0" w:color="auto"/>
              <w:left w:val="single" w:sz="6" w:space="0" w:color="auto"/>
              <w:bottom w:val="single" w:sz="6" w:space="0" w:color="auto"/>
              <w:right w:val="single" w:sz="6" w:space="0" w:color="auto"/>
            </w:tcBorders>
          </w:tcPr>
          <w:p w:rsidR="00272B95" w:rsidRPr="00737462" w:rsidRDefault="00272B95" w:rsidP="00272B95">
            <w:pPr>
              <w:autoSpaceDE w:val="0"/>
              <w:autoSpaceDN w:val="0"/>
              <w:adjustRightInd w:val="0"/>
              <w:rPr>
                <w:color w:val="000000"/>
                <w:highlight w:val="yellow"/>
              </w:rPr>
            </w:pPr>
            <w:r w:rsidRPr="00737462">
              <w:rPr>
                <w:color w:val="000000"/>
                <w:highlight w:val="yellow"/>
              </w:rPr>
              <w:t xml:space="preserve"> N - method is not permitted to be used</w:t>
            </w:r>
          </w:p>
        </w:tc>
      </w:tr>
      <w:tr w:rsidR="00272B95" w:rsidRPr="00737462" w:rsidTr="00272B95">
        <w:trPr>
          <w:trHeight w:val="312"/>
        </w:trPr>
        <w:tc>
          <w:tcPr>
            <w:tcW w:w="8964" w:type="dxa"/>
            <w:gridSpan w:val="4"/>
            <w:tcBorders>
              <w:top w:val="single" w:sz="6" w:space="0" w:color="auto"/>
              <w:left w:val="single" w:sz="6" w:space="0" w:color="auto"/>
              <w:bottom w:val="single" w:sz="6" w:space="0" w:color="auto"/>
              <w:right w:val="single" w:sz="6" w:space="0" w:color="auto"/>
            </w:tcBorders>
          </w:tcPr>
          <w:p w:rsidR="00272B95" w:rsidRPr="00737462" w:rsidRDefault="00272B95" w:rsidP="00272B95">
            <w:pPr>
              <w:autoSpaceDE w:val="0"/>
              <w:autoSpaceDN w:val="0"/>
              <w:adjustRightInd w:val="0"/>
              <w:rPr>
                <w:color w:val="000000"/>
                <w:highlight w:val="yellow"/>
              </w:rPr>
            </w:pPr>
            <w:r w:rsidRPr="00737462">
              <w:rPr>
                <w:color w:val="000000"/>
                <w:highlight w:val="yellow"/>
              </w:rPr>
              <w:t>[1] – when a drum is mounted to a skid steer loader, the drum must be able to accommodate a minimum of 150 teeth</w:t>
            </w:r>
          </w:p>
        </w:tc>
      </w:tr>
    </w:tbl>
    <w:p w:rsidR="001B43DE" w:rsidRPr="00737462" w:rsidRDefault="001B43DE" w:rsidP="001B43DE">
      <w:pPr>
        <w:pStyle w:val="NoSpacing"/>
        <w:spacing w:before="100" w:beforeAutospacing="1" w:after="100" w:afterAutospacing="1"/>
        <w:rPr>
          <w:rFonts w:ascii="Times New Roman" w:hAnsi="Times New Roman"/>
          <w:color w:val="auto"/>
          <w:sz w:val="24"/>
          <w:szCs w:val="24"/>
          <w:highlight w:val="yellow"/>
        </w:rPr>
      </w:pPr>
    </w:p>
    <w:p w:rsidR="001B43DE" w:rsidRPr="00737462" w:rsidRDefault="001B43DE" w:rsidP="001B43DE">
      <w:pPr>
        <w:pStyle w:val="NoSpacing"/>
        <w:spacing w:before="100" w:beforeAutospacing="1" w:after="100" w:afterAutospacing="1"/>
        <w:rPr>
          <w:rFonts w:ascii="Times New Roman" w:hAnsi="Times New Roman"/>
          <w:color w:val="auto"/>
          <w:sz w:val="24"/>
          <w:szCs w:val="24"/>
          <w:highlight w:val="yellow"/>
        </w:rPr>
      </w:pPr>
    </w:p>
    <w:p w:rsidR="001B43DE" w:rsidRPr="00737462" w:rsidRDefault="001B43DE" w:rsidP="001B43DE">
      <w:pPr>
        <w:pStyle w:val="NoSpacing"/>
        <w:spacing w:before="100" w:beforeAutospacing="1" w:after="100" w:afterAutospacing="1"/>
        <w:rPr>
          <w:rFonts w:ascii="Times New Roman" w:hAnsi="Times New Roman"/>
          <w:color w:val="auto"/>
          <w:sz w:val="24"/>
          <w:szCs w:val="24"/>
          <w:highlight w:val="yellow"/>
        </w:rPr>
      </w:pPr>
    </w:p>
    <w:p w:rsidR="001B43DE" w:rsidRPr="00737462" w:rsidRDefault="001B43DE" w:rsidP="001B43DE">
      <w:pPr>
        <w:pStyle w:val="NoSpacing"/>
        <w:spacing w:before="100" w:beforeAutospacing="1" w:after="100" w:afterAutospacing="1"/>
        <w:rPr>
          <w:rFonts w:ascii="Times New Roman" w:hAnsi="Times New Roman"/>
          <w:color w:val="auto"/>
          <w:sz w:val="24"/>
          <w:szCs w:val="24"/>
          <w:highlight w:val="yellow"/>
        </w:rPr>
      </w:pPr>
    </w:p>
    <w:p w:rsidR="001B43DE" w:rsidRPr="00737462" w:rsidRDefault="001B43DE" w:rsidP="001B43DE">
      <w:pPr>
        <w:pStyle w:val="NoSpacing"/>
        <w:spacing w:before="100" w:beforeAutospacing="1" w:after="100" w:afterAutospacing="1"/>
        <w:rPr>
          <w:rFonts w:ascii="Times New Roman" w:hAnsi="Times New Roman"/>
          <w:color w:val="auto"/>
          <w:sz w:val="24"/>
          <w:szCs w:val="24"/>
          <w:highlight w:val="yellow"/>
        </w:rPr>
      </w:pPr>
    </w:p>
    <w:p w:rsidR="001B43DE" w:rsidRPr="00737462" w:rsidRDefault="001B43DE" w:rsidP="001B43DE">
      <w:pPr>
        <w:pStyle w:val="NoSpacing"/>
        <w:spacing w:before="100" w:beforeAutospacing="1" w:after="100" w:afterAutospacing="1"/>
        <w:rPr>
          <w:rFonts w:ascii="Times New Roman" w:hAnsi="Times New Roman"/>
          <w:color w:val="auto"/>
          <w:sz w:val="24"/>
          <w:szCs w:val="24"/>
          <w:highlight w:val="yellow"/>
        </w:rPr>
      </w:pPr>
    </w:p>
    <w:p w:rsidR="001B43DE" w:rsidRPr="00737462" w:rsidRDefault="001B43DE" w:rsidP="001B43DE">
      <w:pPr>
        <w:pStyle w:val="NoSpacing"/>
        <w:spacing w:before="100" w:beforeAutospacing="1" w:after="100" w:afterAutospacing="1"/>
        <w:rPr>
          <w:rFonts w:ascii="Times New Roman" w:hAnsi="Times New Roman"/>
          <w:color w:val="auto"/>
          <w:sz w:val="24"/>
          <w:szCs w:val="24"/>
          <w:highlight w:val="yellow"/>
        </w:rPr>
      </w:pPr>
    </w:p>
    <w:p w:rsidR="001B43DE" w:rsidRPr="00737462" w:rsidRDefault="001B43DE" w:rsidP="001B43DE">
      <w:pPr>
        <w:pStyle w:val="NoSpacing"/>
        <w:spacing w:before="100" w:beforeAutospacing="1" w:after="100" w:afterAutospacing="1"/>
        <w:rPr>
          <w:rFonts w:ascii="Times New Roman" w:hAnsi="Times New Roman"/>
          <w:color w:val="auto"/>
          <w:sz w:val="24"/>
          <w:szCs w:val="24"/>
          <w:highlight w:val="yellow"/>
        </w:rPr>
      </w:pPr>
    </w:p>
    <w:p w:rsidR="00272B95" w:rsidRPr="00737462" w:rsidRDefault="00272B95" w:rsidP="00272B95">
      <w:pPr>
        <w:pStyle w:val="NoSpacing"/>
        <w:spacing w:before="100" w:beforeAutospacing="1" w:after="100" w:afterAutospacing="1"/>
        <w:ind w:left="1080"/>
        <w:rPr>
          <w:rFonts w:ascii="Times New Roman" w:hAnsi="Times New Roman"/>
          <w:b/>
          <w:color w:val="auto"/>
          <w:sz w:val="24"/>
          <w:szCs w:val="24"/>
          <w:highlight w:val="yellow"/>
        </w:rPr>
      </w:pPr>
    </w:p>
    <w:p w:rsidR="00272B95" w:rsidRPr="00737462" w:rsidRDefault="00272B95" w:rsidP="00272B95">
      <w:pPr>
        <w:pStyle w:val="NoSpacing"/>
        <w:spacing w:before="100" w:beforeAutospacing="1" w:after="100" w:afterAutospacing="1"/>
        <w:ind w:left="1080"/>
        <w:rPr>
          <w:rFonts w:ascii="Times New Roman" w:hAnsi="Times New Roman"/>
          <w:b/>
          <w:color w:val="auto"/>
          <w:sz w:val="24"/>
          <w:szCs w:val="24"/>
          <w:highlight w:val="yellow"/>
        </w:rPr>
      </w:pPr>
    </w:p>
    <w:p w:rsidR="001B43DE" w:rsidRPr="00737462" w:rsidRDefault="00272B95" w:rsidP="00272B95">
      <w:pPr>
        <w:pStyle w:val="NoSpacing"/>
        <w:spacing w:before="100" w:beforeAutospacing="1" w:after="100" w:afterAutospacing="1"/>
        <w:ind w:left="1080"/>
        <w:rPr>
          <w:rFonts w:ascii="Times New Roman" w:hAnsi="Times New Roman"/>
          <w:b/>
          <w:color w:val="auto"/>
          <w:sz w:val="24"/>
          <w:szCs w:val="24"/>
          <w:highlight w:val="yellow"/>
        </w:rPr>
      </w:pPr>
      <w:proofErr w:type="gramStart"/>
      <w:r w:rsidRPr="00737462">
        <w:rPr>
          <w:rFonts w:ascii="Times New Roman" w:hAnsi="Times New Roman"/>
          <w:b/>
          <w:color w:val="auto"/>
          <w:sz w:val="24"/>
          <w:szCs w:val="24"/>
          <w:highlight w:val="yellow"/>
        </w:rPr>
        <w:t>b.  Cov</w:t>
      </w:r>
      <w:r w:rsidR="001B43DE" w:rsidRPr="00737462">
        <w:rPr>
          <w:rFonts w:ascii="Times New Roman" w:hAnsi="Times New Roman"/>
          <w:b/>
          <w:color w:val="auto"/>
          <w:sz w:val="24"/>
          <w:szCs w:val="24"/>
          <w:highlight w:val="yellow"/>
        </w:rPr>
        <w:t>ering</w:t>
      </w:r>
      <w:proofErr w:type="gramEnd"/>
      <w:r w:rsidR="001B43DE" w:rsidRPr="00737462">
        <w:rPr>
          <w:rFonts w:ascii="Times New Roman" w:hAnsi="Times New Roman"/>
          <w:b/>
          <w:color w:val="auto"/>
          <w:sz w:val="24"/>
          <w:szCs w:val="24"/>
          <w:highlight w:val="yellow"/>
        </w:rPr>
        <w:t xml:space="preserve"> Conflicting Markings.  </w:t>
      </w:r>
      <w:r w:rsidR="001B43DE" w:rsidRPr="00737462">
        <w:rPr>
          <w:rFonts w:ascii="Times New Roman" w:hAnsi="Times New Roman"/>
          <w:bCs/>
          <w:color w:val="auto"/>
          <w:sz w:val="24"/>
          <w:szCs w:val="24"/>
          <w:highlight w:val="yellow"/>
        </w:rPr>
        <w:t xml:space="preserve">With the Engineer’s approval, use removable, </w:t>
      </w:r>
      <w:r w:rsidRPr="00737462">
        <w:rPr>
          <w:rFonts w:ascii="Times New Roman" w:hAnsi="Times New Roman"/>
          <w:bCs/>
          <w:color w:val="auto"/>
          <w:sz w:val="24"/>
          <w:szCs w:val="24"/>
          <w:highlight w:val="yellow"/>
        </w:rPr>
        <w:t xml:space="preserve">  </w:t>
      </w:r>
      <w:r w:rsidR="001B43DE" w:rsidRPr="00737462">
        <w:rPr>
          <w:rFonts w:ascii="Times New Roman" w:hAnsi="Times New Roman"/>
          <w:bCs/>
          <w:color w:val="auto"/>
          <w:sz w:val="24"/>
          <w:szCs w:val="24"/>
          <w:highlight w:val="yellow"/>
        </w:rPr>
        <w:t>non</w:t>
      </w:r>
      <w:r w:rsidR="00737462" w:rsidRPr="00737462">
        <w:rPr>
          <w:rFonts w:ascii="Times New Roman" w:hAnsi="Times New Roman"/>
          <w:bCs/>
          <w:color w:val="auto"/>
          <w:sz w:val="24"/>
          <w:szCs w:val="24"/>
          <w:highlight w:val="yellow"/>
        </w:rPr>
        <w:t>-</w:t>
      </w:r>
      <w:r w:rsidR="001B43DE" w:rsidRPr="00737462">
        <w:rPr>
          <w:rFonts w:ascii="Times New Roman" w:hAnsi="Times New Roman"/>
          <w:bCs/>
          <w:color w:val="auto"/>
          <w:sz w:val="24"/>
          <w:szCs w:val="24"/>
          <w:highlight w:val="yellow"/>
        </w:rPr>
        <w:t>reflective, preformed blackout tape according to Supplement 1</w:t>
      </w:r>
      <w:r w:rsidR="003E6D58" w:rsidRPr="00737462">
        <w:rPr>
          <w:rFonts w:ascii="Times New Roman" w:hAnsi="Times New Roman"/>
          <w:bCs/>
          <w:color w:val="auto"/>
          <w:sz w:val="24"/>
          <w:szCs w:val="24"/>
          <w:highlight w:val="yellow"/>
        </w:rPr>
        <w:t>1</w:t>
      </w:r>
      <w:r w:rsidR="001B43DE" w:rsidRPr="00737462">
        <w:rPr>
          <w:rFonts w:ascii="Times New Roman" w:hAnsi="Times New Roman"/>
          <w:bCs/>
          <w:color w:val="auto"/>
          <w:sz w:val="24"/>
          <w:szCs w:val="24"/>
          <w:highlight w:val="yellow"/>
        </w:rPr>
        <w:t xml:space="preserve">87 to cover conflicting </w:t>
      </w:r>
      <w:r w:rsidR="001B43DE" w:rsidRPr="00737462">
        <w:rPr>
          <w:rFonts w:ascii="Times New Roman" w:hAnsi="Times New Roman"/>
          <w:bCs/>
          <w:color w:val="auto"/>
          <w:sz w:val="24"/>
          <w:szCs w:val="24"/>
          <w:highlight w:val="yellow"/>
        </w:rPr>
        <w:lastRenderedPageBreak/>
        <w:t>markings.  Remove or replace the blackout tape within 15 days of installation</w:t>
      </w:r>
      <w:proofErr w:type="gramStart"/>
      <w:r w:rsidR="001B43DE" w:rsidRPr="00737462">
        <w:rPr>
          <w:rFonts w:ascii="Times New Roman" w:hAnsi="Times New Roman"/>
          <w:bCs/>
          <w:color w:val="auto"/>
          <w:sz w:val="24"/>
          <w:szCs w:val="24"/>
          <w:highlight w:val="yellow"/>
        </w:rPr>
        <w:t>.</w:t>
      </w:r>
      <w:r w:rsidR="001B43DE" w:rsidRPr="00737462">
        <w:rPr>
          <w:rFonts w:ascii="Times New Roman" w:hAnsi="Times New Roman"/>
          <w:color w:val="auto"/>
          <w:sz w:val="24"/>
          <w:szCs w:val="24"/>
          <w:highlight w:val="yellow"/>
        </w:rPr>
        <w:t xml:space="preserve"> </w:t>
      </w:r>
      <w:proofErr w:type="gramEnd"/>
      <w:r w:rsidR="001B43DE" w:rsidRPr="00737462">
        <w:rPr>
          <w:rFonts w:ascii="Times New Roman" w:hAnsi="Times New Roman"/>
          <w:color w:val="auto"/>
          <w:sz w:val="24"/>
          <w:szCs w:val="24"/>
          <w:highlight w:val="yellow"/>
        </w:rPr>
        <w:t>Furnish products according to the Departments Qualified Products List (QPL).</w:t>
      </w:r>
    </w:p>
    <w:p w:rsidR="00A048CB" w:rsidRPr="00737462" w:rsidRDefault="00A048CB" w:rsidP="00A048CB">
      <w:pPr>
        <w:rPr>
          <w:b/>
          <w:highlight w:val="yellow"/>
        </w:rPr>
      </w:pPr>
      <w:proofErr w:type="gramStart"/>
      <w:r w:rsidRPr="00737462">
        <w:rPr>
          <w:b/>
          <w:highlight w:val="yellow"/>
        </w:rPr>
        <w:t>619.02</w:t>
      </w:r>
      <w:proofErr w:type="gramEnd"/>
      <w:r w:rsidRPr="00737462">
        <w:rPr>
          <w:b/>
          <w:highlight w:val="yellow"/>
        </w:rPr>
        <w:t xml:space="preserve">, </w:t>
      </w:r>
    </w:p>
    <w:p w:rsidR="00A048CB" w:rsidRPr="00737462" w:rsidRDefault="00A048CB" w:rsidP="00A048CB">
      <w:pPr>
        <w:ind w:left="720"/>
        <w:rPr>
          <w:highlight w:val="yellow"/>
        </w:rPr>
      </w:pPr>
      <w:r w:rsidRPr="00737462">
        <w:rPr>
          <w:highlight w:val="yellow"/>
        </w:rPr>
        <w:t xml:space="preserve">On page 492, </w:t>
      </w:r>
      <w:r w:rsidRPr="00737462">
        <w:rPr>
          <w:b/>
          <w:highlight w:val="yellow"/>
        </w:rPr>
        <w:t>Revise</w:t>
      </w:r>
      <w:r w:rsidRPr="00737462">
        <w:rPr>
          <w:highlight w:val="yellow"/>
        </w:rPr>
        <w:t xml:space="preserve"> the Table 619.02-</w:t>
      </w:r>
      <w:proofErr w:type="gramStart"/>
      <w:r w:rsidRPr="00737462">
        <w:rPr>
          <w:highlight w:val="yellow"/>
        </w:rPr>
        <w:t>1  Field</w:t>
      </w:r>
      <w:proofErr w:type="gramEnd"/>
      <w:r w:rsidRPr="00737462">
        <w:rPr>
          <w:highlight w:val="yellow"/>
        </w:rPr>
        <w:t xml:space="preserve"> Office as follows:</w:t>
      </w:r>
    </w:p>
    <w:p w:rsidR="00A048CB" w:rsidRPr="00737462" w:rsidRDefault="00A048CB" w:rsidP="00A048CB">
      <w:pPr>
        <w:ind w:left="720"/>
        <w:rPr>
          <w:highlight w:val="yellow"/>
        </w:rPr>
      </w:pPr>
      <w:r w:rsidRPr="00737462">
        <w:rPr>
          <w:b/>
          <w:highlight w:val="yellow"/>
        </w:rPr>
        <w:t>Revise</w:t>
      </w:r>
      <w:r w:rsidRPr="00737462">
        <w:rPr>
          <w:highlight w:val="yellow"/>
        </w:rPr>
        <w:t xml:space="preserve"> the All weather parking spaces </w:t>
      </w:r>
      <w:proofErr w:type="gramStart"/>
      <w:r w:rsidRPr="00737462">
        <w:rPr>
          <w:highlight w:val="yellow"/>
        </w:rPr>
        <w:t>to</w:t>
      </w:r>
      <w:proofErr w:type="gramEnd"/>
      <w:r w:rsidRPr="00737462">
        <w:rPr>
          <w:highlight w:val="yellow"/>
        </w:rPr>
        <w:t>:</w:t>
      </w:r>
    </w:p>
    <w:tbl>
      <w:tblPr>
        <w:tblW w:w="8616" w:type="dxa"/>
        <w:jc w:val="center"/>
        <w:tblInd w:w="-4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tblPr>
      <w:tblGrid>
        <w:gridCol w:w="5598"/>
        <w:gridCol w:w="990"/>
        <w:gridCol w:w="990"/>
        <w:gridCol w:w="1038"/>
      </w:tblGrid>
      <w:tr w:rsidR="00A048CB" w:rsidRPr="00737462" w:rsidTr="00272B95">
        <w:trPr>
          <w:jc w:val="center"/>
        </w:trPr>
        <w:tc>
          <w:tcPr>
            <w:tcW w:w="5598" w:type="dxa"/>
          </w:tcPr>
          <w:p w:rsidR="00A048CB" w:rsidRPr="00737462" w:rsidRDefault="00A048CB" w:rsidP="00292224">
            <w:pPr>
              <w:pStyle w:val="TableText"/>
              <w:rPr>
                <w:sz w:val="24"/>
                <w:szCs w:val="24"/>
                <w:highlight w:val="yellow"/>
              </w:rPr>
            </w:pPr>
            <w:r w:rsidRPr="00737462">
              <w:rPr>
                <w:sz w:val="24"/>
                <w:szCs w:val="24"/>
                <w:highlight w:val="yellow"/>
              </w:rPr>
              <w:t>All-weather parking spaces</w:t>
            </w:r>
          </w:p>
        </w:tc>
        <w:tc>
          <w:tcPr>
            <w:tcW w:w="990" w:type="dxa"/>
          </w:tcPr>
          <w:p w:rsidR="00A048CB" w:rsidRPr="00737462" w:rsidRDefault="00A048CB" w:rsidP="00292224">
            <w:pPr>
              <w:pStyle w:val="TableText"/>
              <w:jc w:val="center"/>
              <w:rPr>
                <w:sz w:val="24"/>
                <w:szCs w:val="24"/>
                <w:highlight w:val="yellow"/>
              </w:rPr>
            </w:pPr>
            <w:r w:rsidRPr="00737462">
              <w:rPr>
                <w:sz w:val="24"/>
                <w:szCs w:val="24"/>
                <w:highlight w:val="yellow"/>
              </w:rPr>
              <w:t>8</w:t>
            </w:r>
          </w:p>
        </w:tc>
        <w:tc>
          <w:tcPr>
            <w:tcW w:w="990" w:type="dxa"/>
          </w:tcPr>
          <w:p w:rsidR="00A048CB" w:rsidRPr="00737462" w:rsidRDefault="00A048CB" w:rsidP="00292224">
            <w:pPr>
              <w:pStyle w:val="TableText"/>
              <w:jc w:val="center"/>
              <w:rPr>
                <w:sz w:val="24"/>
                <w:szCs w:val="24"/>
                <w:highlight w:val="yellow"/>
              </w:rPr>
            </w:pPr>
            <w:r w:rsidRPr="00737462">
              <w:rPr>
                <w:sz w:val="24"/>
                <w:szCs w:val="24"/>
                <w:highlight w:val="yellow"/>
              </w:rPr>
              <w:t>16</w:t>
            </w:r>
          </w:p>
        </w:tc>
        <w:tc>
          <w:tcPr>
            <w:tcW w:w="1038" w:type="dxa"/>
          </w:tcPr>
          <w:p w:rsidR="00A048CB" w:rsidRPr="00737462" w:rsidRDefault="00A048CB" w:rsidP="00292224">
            <w:pPr>
              <w:pStyle w:val="TableText"/>
              <w:jc w:val="center"/>
              <w:rPr>
                <w:sz w:val="24"/>
                <w:szCs w:val="24"/>
                <w:highlight w:val="yellow"/>
              </w:rPr>
            </w:pPr>
            <w:r w:rsidRPr="00737462">
              <w:rPr>
                <w:sz w:val="24"/>
                <w:szCs w:val="24"/>
                <w:highlight w:val="yellow"/>
              </w:rPr>
              <w:t>20</w:t>
            </w:r>
          </w:p>
        </w:tc>
      </w:tr>
    </w:tbl>
    <w:p w:rsidR="00A048CB" w:rsidRPr="00737462" w:rsidRDefault="00A048CB" w:rsidP="00A048CB">
      <w:pPr>
        <w:ind w:firstLine="720"/>
        <w:rPr>
          <w:highlight w:val="yellow"/>
        </w:rPr>
      </w:pPr>
      <w:r w:rsidRPr="00737462">
        <w:rPr>
          <w:b/>
          <w:highlight w:val="yellow"/>
        </w:rPr>
        <w:t>Revise</w:t>
      </w:r>
      <w:r w:rsidRPr="00737462">
        <w:rPr>
          <w:highlight w:val="yellow"/>
        </w:rPr>
        <w:t xml:space="preserve"> the Copy Machine </w:t>
      </w:r>
      <w:proofErr w:type="gramStart"/>
      <w:r w:rsidRPr="00737462">
        <w:rPr>
          <w:highlight w:val="yellow"/>
        </w:rPr>
        <w:t>to</w:t>
      </w:r>
      <w:proofErr w:type="gramEnd"/>
      <w:r w:rsidRPr="00737462">
        <w:rPr>
          <w:highlight w:val="yellow"/>
        </w:rPr>
        <w:t>:</w:t>
      </w:r>
    </w:p>
    <w:tbl>
      <w:tblPr>
        <w:tblW w:w="9504" w:type="dxa"/>
        <w:jc w:val="center"/>
        <w:tblInd w:w="-3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tblPr>
      <w:tblGrid>
        <w:gridCol w:w="6540"/>
        <w:gridCol w:w="988"/>
        <w:gridCol w:w="988"/>
        <w:gridCol w:w="988"/>
      </w:tblGrid>
      <w:tr w:rsidR="00A048CB" w:rsidRPr="004918A5" w:rsidTr="00292224">
        <w:trPr>
          <w:jc w:val="center"/>
        </w:trPr>
        <w:tc>
          <w:tcPr>
            <w:tcW w:w="6540" w:type="dxa"/>
          </w:tcPr>
          <w:p w:rsidR="00A048CB" w:rsidRPr="00737462" w:rsidRDefault="00A048CB" w:rsidP="00292224">
            <w:pPr>
              <w:pStyle w:val="TableText"/>
              <w:rPr>
                <w:sz w:val="24"/>
                <w:szCs w:val="24"/>
                <w:highlight w:val="yellow"/>
              </w:rPr>
            </w:pPr>
            <w:r w:rsidRPr="00737462">
              <w:rPr>
                <w:sz w:val="24"/>
                <w:szCs w:val="24"/>
                <w:highlight w:val="yellow"/>
              </w:rPr>
              <w:t xml:space="preserve">Copying machine capable of scanning documents to a computer </w:t>
            </w:r>
            <w:r w:rsidRPr="00737462">
              <w:rPr>
                <w:sz w:val="24"/>
                <w:szCs w:val="24"/>
                <w:highlight w:val="yellow"/>
                <w:vertAlign w:val="superscript"/>
              </w:rPr>
              <w:t>[2]</w:t>
            </w:r>
          </w:p>
        </w:tc>
        <w:tc>
          <w:tcPr>
            <w:tcW w:w="988" w:type="dxa"/>
          </w:tcPr>
          <w:p w:rsidR="00A048CB" w:rsidRPr="00737462" w:rsidRDefault="00A048CB" w:rsidP="00292224">
            <w:pPr>
              <w:pStyle w:val="TableText"/>
              <w:jc w:val="center"/>
              <w:rPr>
                <w:sz w:val="24"/>
                <w:szCs w:val="24"/>
                <w:highlight w:val="yellow"/>
              </w:rPr>
            </w:pPr>
            <w:r w:rsidRPr="00737462">
              <w:rPr>
                <w:sz w:val="24"/>
                <w:szCs w:val="24"/>
                <w:highlight w:val="yellow"/>
              </w:rPr>
              <w:t>1, 11x17</w:t>
            </w:r>
          </w:p>
        </w:tc>
        <w:tc>
          <w:tcPr>
            <w:tcW w:w="988" w:type="dxa"/>
          </w:tcPr>
          <w:p w:rsidR="00A048CB" w:rsidRPr="00737462" w:rsidRDefault="00A048CB" w:rsidP="00292224">
            <w:pPr>
              <w:pStyle w:val="TableText"/>
              <w:jc w:val="center"/>
              <w:rPr>
                <w:sz w:val="24"/>
                <w:szCs w:val="24"/>
                <w:highlight w:val="yellow"/>
              </w:rPr>
            </w:pPr>
            <w:r w:rsidRPr="00737462">
              <w:rPr>
                <w:sz w:val="24"/>
                <w:szCs w:val="24"/>
                <w:highlight w:val="yellow"/>
              </w:rPr>
              <w:t>1, 11x17</w:t>
            </w:r>
          </w:p>
        </w:tc>
        <w:tc>
          <w:tcPr>
            <w:tcW w:w="988" w:type="dxa"/>
          </w:tcPr>
          <w:p w:rsidR="00A048CB" w:rsidRPr="004918A5" w:rsidRDefault="00A048CB" w:rsidP="00292224">
            <w:pPr>
              <w:pStyle w:val="TableText"/>
              <w:jc w:val="center"/>
              <w:rPr>
                <w:sz w:val="24"/>
                <w:szCs w:val="24"/>
              </w:rPr>
            </w:pPr>
            <w:r w:rsidRPr="00737462">
              <w:rPr>
                <w:sz w:val="24"/>
                <w:szCs w:val="24"/>
                <w:highlight w:val="yellow"/>
              </w:rPr>
              <w:t>1, 11x17</w:t>
            </w:r>
          </w:p>
        </w:tc>
      </w:tr>
    </w:tbl>
    <w:p w:rsidR="00F44ECC" w:rsidRPr="004918A5" w:rsidRDefault="00F44ECC" w:rsidP="00272B95">
      <w:pPr>
        <w:rPr>
          <w:b/>
        </w:rPr>
      </w:pPr>
    </w:p>
    <w:p w:rsidR="00BC4452" w:rsidRPr="00737462" w:rsidRDefault="00BC4452" w:rsidP="00272B95">
      <w:pPr>
        <w:rPr>
          <w:b/>
          <w:highlight w:val="yellow"/>
        </w:rPr>
      </w:pPr>
      <w:r w:rsidRPr="00737462">
        <w:rPr>
          <w:b/>
          <w:highlight w:val="yellow"/>
        </w:rPr>
        <w:t>625.12</w:t>
      </w:r>
    </w:p>
    <w:p w:rsidR="00BC4452" w:rsidRPr="00737462" w:rsidRDefault="00BC4452" w:rsidP="00272B95">
      <w:pPr>
        <w:rPr>
          <w:highlight w:val="yellow"/>
        </w:rPr>
      </w:pPr>
      <w:r w:rsidRPr="00737462">
        <w:rPr>
          <w:b/>
          <w:highlight w:val="yellow"/>
        </w:rPr>
        <w:tab/>
      </w:r>
      <w:r w:rsidRPr="00737462">
        <w:rPr>
          <w:highlight w:val="yellow"/>
        </w:rPr>
        <w:t xml:space="preserve">On page 507 </w:t>
      </w:r>
      <w:r w:rsidRPr="00737462">
        <w:rPr>
          <w:b/>
          <w:highlight w:val="yellow"/>
        </w:rPr>
        <w:t>add</w:t>
      </w:r>
      <w:r w:rsidRPr="00737462">
        <w:rPr>
          <w:highlight w:val="yellow"/>
        </w:rPr>
        <w:t xml:space="preserve"> the following sentence after the first paragraph:</w:t>
      </w:r>
    </w:p>
    <w:p w:rsidR="00BC4452" w:rsidRPr="00737462" w:rsidRDefault="00F44ECC" w:rsidP="00272B95">
      <w:pPr>
        <w:ind w:left="720"/>
        <w:rPr>
          <w:color w:val="000000"/>
          <w:highlight w:val="yellow"/>
        </w:rPr>
      </w:pPr>
      <w:r w:rsidRPr="00737462">
        <w:rPr>
          <w:color w:val="000000"/>
          <w:highlight w:val="yellow"/>
        </w:rPr>
        <w:t xml:space="preserve">  </w:t>
      </w:r>
      <w:r w:rsidR="00BC4452" w:rsidRPr="00737462">
        <w:rPr>
          <w:color w:val="000000"/>
          <w:highlight w:val="yellow"/>
        </w:rPr>
        <w:t>When not otherwise specified, all conduit and fittings on an individual run of conduit shall be of the same material except for approved manufactured transition fittings required at end of the run when the item into which the conduit terminates is not of the same material as the conduit.</w:t>
      </w:r>
    </w:p>
    <w:p w:rsidR="00272B95" w:rsidRPr="00737462" w:rsidRDefault="00BC4452" w:rsidP="00272B95">
      <w:pPr>
        <w:rPr>
          <w:b/>
          <w:highlight w:val="yellow"/>
        </w:rPr>
      </w:pPr>
      <w:r w:rsidRPr="00737462">
        <w:rPr>
          <w:b/>
          <w:highlight w:val="yellow"/>
        </w:rPr>
        <w:tab/>
      </w:r>
    </w:p>
    <w:p w:rsidR="00BC4452" w:rsidRPr="00737462" w:rsidRDefault="00BC4452" w:rsidP="00272B95">
      <w:pPr>
        <w:ind w:firstLine="720"/>
        <w:rPr>
          <w:highlight w:val="yellow"/>
        </w:rPr>
      </w:pPr>
      <w:r w:rsidRPr="00737462">
        <w:rPr>
          <w:highlight w:val="yellow"/>
        </w:rPr>
        <w:t xml:space="preserve">On page 508, </w:t>
      </w:r>
      <w:r w:rsidRPr="00737462">
        <w:rPr>
          <w:b/>
          <w:highlight w:val="yellow"/>
        </w:rPr>
        <w:t>revise</w:t>
      </w:r>
      <w:r w:rsidRPr="00737462">
        <w:rPr>
          <w:highlight w:val="yellow"/>
        </w:rPr>
        <w:t xml:space="preserve"> the eleventh paragraph to read </w:t>
      </w:r>
    </w:p>
    <w:p w:rsidR="00BC4452" w:rsidRPr="004918A5" w:rsidRDefault="00BC4452" w:rsidP="00272B95">
      <w:pPr>
        <w:ind w:left="720"/>
      </w:pPr>
      <w:r w:rsidRPr="00737462">
        <w:rPr>
          <w:color w:val="000000"/>
          <w:highlight w:val="yellow"/>
        </w:rPr>
        <w:t>After installation of the conduit and prior to installing the cables, run a mandrel whose diameter is at least 90% of the interior diameter of the conduit through the conduit.</w:t>
      </w:r>
    </w:p>
    <w:p w:rsidR="00272B95" w:rsidRPr="004918A5" w:rsidRDefault="00272B95" w:rsidP="00272B95">
      <w:pPr>
        <w:rPr>
          <w:b/>
        </w:rPr>
      </w:pPr>
    </w:p>
    <w:p w:rsidR="00F44ECC" w:rsidRPr="004918A5" w:rsidRDefault="00F44ECC" w:rsidP="00272B95">
      <w:pPr>
        <w:rPr>
          <w:b/>
        </w:rPr>
      </w:pPr>
    </w:p>
    <w:p w:rsidR="00BC4452" w:rsidRPr="00737462" w:rsidRDefault="00BC4452" w:rsidP="00272B95">
      <w:pPr>
        <w:rPr>
          <w:b/>
          <w:highlight w:val="yellow"/>
        </w:rPr>
      </w:pPr>
      <w:r w:rsidRPr="00737462">
        <w:rPr>
          <w:b/>
          <w:highlight w:val="yellow"/>
        </w:rPr>
        <w:t>625.14</w:t>
      </w:r>
    </w:p>
    <w:p w:rsidR="00BC4452" w:rsidRPr="00737462" w:rsidRDefault="00BC4452" w:rsidP="00272B95">
      <w:pPr>
        <w:ind w:firstLine="720"/>
        <w:rPr>
          <w:highlight w:val="yellow"/>
        </w:rPr>
      </w:pPr>
      <w:r w:rsidRPr="00737462">
        <w:rPr>
          <w:highlight w:val="yellow"/>
        </w:rPr>
        <w:t xml:space="preserve">On page 509 </w:t>
      </w:r>
      <w:r w:rsidRPr="00737462">
        <w:rPr>
          <w:b/>
          <w:highlight w:val="yellow"/>
        </w:rPr>
        <w:t>revise</w:t>
      </w:r>
      <w:r w:rsidRPr="00737462">
        <w:rPr>
          <w:highlight w:val="yellow"/>
        </w:rPr>
        <w:t xml:space="preserve"> Section 625.14 to read as follows:</w:t>
      </w:r>
    </w:p>
    <w:p w:rsidR="00BC4452" w:rsidRPr="00737462" w:rsidRDefault="00BC4452" w:rsidP="00272B95">
      <w:pPr>
        <w:autoSpaceDE w:val="0"/>
        <w:autoSpaceDN w:val="0"/>
        <w:adjustRightInd w:val="0"/>
        <w:ind w:left="720"/>
        <w:rPr>
          <w:color w:val="000000"/>
          <w:highlight w:val="yellow"/>
        </w:rPr>
      </w:pPr>
      <w:r w:rsidRPr="00737462">
        <w:rPr>
          <w:b/>
          <w:color w:val="000000"/>
          <w:highlight w:val="yellow"/>
        </w:rPr>
        <w:t>625.14 Jacking and Boring.</w:t>
      </w:r>
      <w:r w:rsidRPr="00737462">
        <w:rPr>
          <w:color w:val="000000"/>
          <w:highlight w:val="yellow"/>
        </w:rPr>
        <w:t xml:space="preserve">  In addition to the requirements of 625.12 to furnish and install conduit, use jacking or horizontal boring when the plan calls for such methods to </w:t>
      </w:r>
      <w:proofErr w:type="gramStart"/>
      <w:r w:rsidRPr="00737462">
        <w:rPr>
          <w:color w:val="000000"/>
          <w:highlight w:val="yellow"/>
        </w:rPr>
        <w:t>be used</w:t>
      </w:r>
      <w:proofErr w:type="gramEnd"/>
      <w:r w:rsidRPr="00737462">
        <w:rPr>
          <w:color w:val="000000"/>
          <w:highlight w:val="yellow"/>
        </w:rPr>
        <w:t>.  Use these methods in lieu of trenching only with the approval of the Engineer.</w:t>
      </w:r>
    </w:p>
    <w:p w:rsidR="00BC4452" w:rsidRPr="00737462" w:rsidRDefault="00272B95" w:rsidP="00272B95">
      <w:pPr>
        <w:autoSpaceDE w:val="0"/>
        <w:autoSpaceDN w:val="0"/>
        <w:adjustRightInd w:val="0"/>
        <w:ind w:left="720"/>
        <w:rPr>
          <w:color w:val="000000"/>
          <w:highlight w:val="yellow"/>
        </w:rPr>
      </w:pPr>
      <w:r w:rsidRPr="00737462">
        <w:rPr>
          <w:color w:val="000000"/>
          <w:highlight w:val="yellow"/>
        </w:rPr>
        <w:t xml:space="preserve">    </w:t>
      </w:r>
      <w:r w:rsidR="00BC4452" w:rsidRPr="00737462">
        <w:rPr>
          <w:color w:val="000000"/>
          <w:highlight w:val="yellow"/>
        </w:rPr>
        <w:t>Jack only rigid galvanized steel conduit.  Use only a machine designed for jacking conduit not the bucket or blade of a machine designed for earthwork.</w:t>
      </w:r>
    </w:p>
    <w:p w:rsidR="00BC4452" w:rsidRPr="004918A5" w:rsidRDefault="00272B95" w:rsidP="00272B95">
      <w:pPr>
        <w:ind w:left="720"/>
      </w:pPr>
      <w:r w:rsidRPr="00737462">
        <w:rPr>
          <w:color w:val="000000"/>
          <w:highlight w:val="yellow"/>
        </w:rPr>
        <w:t xml:space="preserve">    </w:t>
      </w:r>
      <w:r w:rsidR="00BC4452" w:rsidRPr="00737462">
        <w:rPr>
          <w:color w:val="000000"/>
          <w:highlight w:val="yellow"/>
        </w:rPr>
        <w:t xml:space="preserve">Horizontal boring </w:t>
      </w:r>
      <w:proofErr w:type="gramStart"/>
      <w:r w:rsidR="00BC4452" w:rsidRPr="00737462">
        <w:rPr>
          <w:color w:val="000000"/>
          <w:highlight w:val="yellow"/>
        </w:rPr>
        <w:t>may be used</w:t>
      </w:r>
      <w:proofErr w:type="gramEnd"/>
      <w:r w:rsidR="00BC4452" w:rsidRPr="00737462">
        <w:rPr>
          <w:color w:val="000000"/>
          <w:highlight w:val="yellow"/>
        </w:rPr>
        <w:t xml:space="preserve"> to install any conduit or duct which has the adequate strength, flexibility and joints to withstand the process.  Make the diameter of the bore no more than 5 percent larger than the outside diameter of the conduit or duct </w:t>
      </w:r>
      <w:proofErr w:type="gramStart"/>
      <w:r w:rsidR="00BC4452" w:rsidRPr="00737462">
        <w:rPr>
          <w:color w:val="000000"/>
          <w:highlight w:val="yellow"/>
        </w:rPr>
        <w:t>being installed</w:t>
      </w:r>
      <w:proofErr w:type="gramEnd"/>
      <w:r w:rsidR="00BC4452" w:rsidRPr="00737462">
        <w:rPr>
          <w:color w:val="000000"/>
          <w:highlight w:val="yellow"/>
        </w:rPr>
        <w:t>.</w:t>
      </w:r>
    </w:p>
    <w:p w:rsidR="00272B95" w:rsidRPr="004918A5" w:rsidRDefault="00272B95" w:rsidP="00272B95">
      <w:pPr>
        <w:autoSpaceDE w:val="0"/>
        <w:autoSpaceDN w:val="0"/>
        <w:adjustRightInd w:val="0"/>
        <w:spacing w:line="240" w:lineRule="atLeast"/>
        <w:rPr>
          <w:b/>
          <w:bCs/>
          <w:color w:val="000000"/>
        </w:rPr>
      </w:pPr>
    </w:p>
    <w:p w:rsidR="00EA4DAB" w:rsidRPr="00737462" w:rsidRDefault="00EA4DAB" w:rsidP="00272B95">
      <w:pPr>
        <w:autoSpaceDE w:val="0"/>
        <w:autoSpaceDN w:val="0"/>
        <w:adjustRightInd w:val="0"/>
        <w:spacing w:line="240" w:lineRule="atLeast"/>
        <w:rPr>
          <w:b/>
          <w:bCs/>
          <w:color w:val="000000"/>
          <w:highlight w:val="yellow"/>
        </w:rPr>
      </w:pPr>
      <w:proofErr w:type="gramStart"/>
      <w:r w:rsidRPr="00737462">
        <w:rPr>
          <w:b/>
          <w:bCs/>
          <w:color w:val="000000"/>
          <w:highlight w:val="yellow"/>
        </w:rPr>
        <w:t>630.12</w:t>
      </w:r>
      <w:proofErr w:type="gramEnd"/>
      <w:r w:rsidRPr="00737462">
        <w:rPr>
          <w:b/>
          <w:bCs/>
          <w:color w:val="000000"/>
          <w:highlight w:val="yellow"/>
        </w:rPr>
        <w:t>,</w:t>
      </w:r>
    </w:p>
    <w:p w:rsidR="00EA4DAB" w:rsidRPr="004918A5" w:rsidRDefault="00EA4DAB" w:rsidP="00272B95">
      <w:pPr>
        <w:autoSpaceDE w:val="0"/>
        <w:autoSpaceDN w:val="0"/>
        <w:adjustRightInd w:val="0"/>
        <w:spacing w:line="240" w:lineRule="atLeast"/>
        <w:ind w:left="720"/>
        <w:rPr>
          <w:color w:val="000000"/>
        </w:rPr>
      </w:pPr>
      <w:r w:rsidRPr="00737462">
        <w:rPr>
          <w:color w:val="000000"/>
          <w:highlight w:val="yellow"/>
        </w:rPr>
        <w:t xml:space="preserve">On page 528, </w:t>
      </w:r>
      <w:r w:rsidRPr="00737462">
        <w:rPr>
          <w:b/>
          <w:color w:val="000000"/>
          <w:highlight w:val="yellow"/>
        </w:rPr>
        <w:t xml:space="preserve">Replace </w:t>
      </w:r>
      <w:r w:rsidRPr="00737462">
        <w:rPr>
          <w:color w:val="000000"/>
          <w:highlight w:val="yellow"/>
        </w:rPr>
        <w:t>in the last sentence of the second paragraph “603.10” with “603.12”.</w:t>
      </w:r>
    </w:p>
    <w:p w:rsidR="00EA4DAB" w:rsidRPr="004918A5" w:rsidRDefault="00EA4DAB" w:rsidP="00272B95">
      <w:pPr>
        <w:pStyle w:val="SubsectionParagraph"/>
        <w:spacing w:after="0"/>
        <w:ind w:firstLine="0"/>
        <w:rPr>
          <w:b/>
        </w:rPr>
      </w:pPr>
    </w:p>
    <w:p w:rsidR="00BC4452" w:rsidRPr="00737462" w:rsidRDefault="00BC4452" w:rsidP="00272B95">
      <w:pPr>
        <w:rPr>
          <w:b/>
          <w:bCs/>
          <w:color w:val="000000"/>
          <w:highlight w:val="yellow"/>
        </w:rPr>
      </w:pPr>
      <w:proofErr w:type="gramStart"/>
      <w:r w:rsidRPr="00737462">
        <w:rPr>
          <w:b/>
          <w:bCs/>
          <w:color w:val="000000"/>
          <w:highlight w:val="yellow"/>
        </w:rPr>
        <w:t>632.03</w:t>
      </w:r>
      <w:proofErr w:type="gramEnd"/>
      <w:r w:rsidRPr="00737462">
        <w:rPr>
          <w:b/>
          <w:bCs/>
          <w:color w:val="000000"/>
          <w:highlight w:val="yellow"/>
        </w:rPr>
        <w:t>,</w:t>
      </w:r>
    </w:p>
    <w:p w:rsidR="00BC4452" w:rsidRPr="00737462" w:rsidRDefault="00BC4452" w:rsidP="00272B95">
      <w:pPr>
        <w:autoSpaceDE w:val="0"/>
        <w:autoSpaceDN w:val="0"/>
        <w:adjustRightInd w:val="0"/>
        <w:ind w:firstLine="720"/>
        <w:rPr>
          <w:color w:val="000000"/>
          <w:highlight w:val="yellow"/>
        </w:rPr>
      </w:pPr>
      <w:r w:rsidRPr="00737462">
        <w:rPr>
          <w:color w:val="000000"/>
          <w:highlight w:val="yellow"/>
        </w:rPr>
        <w:t xml:space="preserve">On page 538, in Section </w:t>
      </w:r>
      <w:proofErr w:type="gramStart"/>
      <w:r w:rsidRPr="00737462">
        <w:rPr>
          <w:color w:val="000000"/>
          <w:highlight w:val="yellow"/>
        </w:rPr>
        <w:t xml:space="preserve">632.03  </w:t>
      </w:r>
      <w:r w:rsidRPr="00737462">
        <w:rPr>
          <w:b/>
          <w:bCs/>
          <w:color w:val="000000"/>
          <w:highlight w:val="yellow"/>
        </w:rPr>
        <w:t>Add</w:t>
      </w:r>
      <w:proofErr w:type="gramEnd"/>
      <w:r w:rsidRPr="00737462">
        <w:rPr>
          <w:color w:val="000000"/>
          <w:highlight w:val="yellow"/>
        </w:rPr>
        <w:t xml:space="preserve"> the following to the list in the fourth paragraph:</w:t>
      </w:r>
    </w:p>
    <w:p w:rsidR="00BC4452" w:rsidRPr="004918A5" w:rsidRDefault="00BC4452" w:rsidP="00272B95">
      <w:pPr>
        <w:autoSpaceDE w:val="0"/>
        <w:autoSpaceDN w:val="0"/>
        <w:adjustRightInd w:val="0"/>
        <w:rPr>
          <w:color w:val="000000"/>
        </w:rPr>
      </w:pPr>
      <w:r w:rsidRPr="00737462">
        <w:rPr>
          <w:color w:val="000000"/>
          <w:highlight w:val="yellow"/>
        </w:rPr>
        <w:tab/>
        <w:t>Tether Wire...................................................................732.185</w:t>
      </w:r>
    </w:p>
    <w:p w:rsidR="00BC4452" w:rsidRPr="004918A5" w:rsidRDefault="00BC4452" w:rsidP="00EA4DAB">
      <w:pPr>
        <w:autoSpaceDE w:val="0"/>
        <w:autoSpaceDN w:val="0"/>
        <w:adjustRightInd w:val="0"/>
        <w:spacing w:line="240" w:lineRule="atLeast"/>
        <w:rPr>
          <w:b/>
          <w:bCs/>
          <w:color w:val="000000"/>
        </w:rPr>
      </w:pPr>
    </w:p>
    <w:p w:rsidR="00EA4DAB" w:rsidRPr="00737462" w:rsidRDefault="00EA4DAB" w:rsidP="00EA4DAB">
      <w:pPr>
        <w:autoSpaceDE w:val="0"/>
        <w:autoSpaceDN w:val="0"/>
        <w:adjustRightInd w:val="0"/>
        <w:spacing w:line="240" w:lineRule="atLeast"/>
        <w:rPr>
          <w:b/>
          <w:bCs/>
          <w:color w:val="000000"/>
          <w:highlight w:val="yellow"/>
        </w:rPr>
      </w:pPr>
      <w:proofErr w:type="gramStart"/>
      <w:r w:rsidRPr="00737462">
        <w:rPr>
          <w:b/>
          <w:bCs/>
          <w:color w:val="000000"/>
          <w:highlight w:val="yellow"/>
        </w:rPr>
        <w:t>632.03</w:t>
      </w:r>
      <w:proofErr w:type="gramEnd"/>
      <w:r w:rsidRPr="00737462">
        <w:rPr>
          <w:b/>
          <w:bCs/>
          <w:color w:val="000000"/>
          <w:highlight w:val="yellow"/>
        </w:rPr>
        <w:t>,</w:t>
      </w:r>
    </w:p>
    <w:p w:rsidR="00EA4DAB" w:rsidRPr="004918A5" w:rsidRDefault="00EA4DAB" w:rsidP="00EA4DAB">
      <w:pPr>
        <w:autoSpaceDE w:val="0"/>
        <w:autoSpaceDN w:val="0"/>
        <w:adjustRightInd w:val="0"/>
        <w:spacing w:line="240" w:lineRule="atLeast"/>
        <w:ind w:left="720"/>
        <w:rPr>
          <w:color w:val="000000"/>
        </w:rPr>
      </w:pPr>
      <w:r w:rsidRPr="00737462">
        <w:rPr>
          <w:color w:val="000000"/>
          <w:highlight w:val="yellow"/>
        </w:rPr>
        <w:t xml:space="preserve">On page 538, </w:t>
      </w:r>
      <w:r w:rsidRPr="00737462">
        <w:rPr>
          <w:b/>
          <w:color w:val="000000"/>
          <w:highlight w:val="yellow"/>
        </w:rPr>
        <w:t xml:space="preserve">Replace </w:t>
      </w:r>
      <w:r w:rsidRPr="00737462">
        <w:rPr>
          <w:color w:val="000000"/>
          <w:highlight w:val="yellow"/>
        </w:rPr>
        <w:t xml:space="preserve">in the </w:t>
      </w:r>
      <w:proofErr w:type="gramStart"/>
      <w:r w:rsidRPr="00737462">
        <w:rPr>
          <w:color w:val="000000"/>
          <w:highlight w:val="yellow"/>
        </w:rPr>
        <w:t>4th</w:t>
      </w:r>
      <w:proofErr w:type="gramEnd"/>
      <w:r w:rsidRPr="00737462">
        <w:rPr>
          <w:color w:val="000000"/>
          <w:highlight w:val="yellow"/>
        </w:rPr>
        <w:t xml:space="preserve"> paragraph “725.04, 725.05” with “725.04, 725.051, 725.052”.</w:t>
      </w:r>
    </w:p>
    <w:p w:rsidR="00FC11DF" w:rsidRPr="004918A5" w:rsidRDefault="00FC11DF" w:rsidP="00272B95">
      <w:pPr>
        <w:autoSpaceDE w:val="0"/>
        <w:autoSpaceDN w:val="0"/>
        <w:adjustRightInd w:val="0"/>
        <w:rPr>
          <w:b/>
          <w:color w:val="000000"/>
        </w:rPr>
      </w:pPr>
    </w:p>
    <w:p w:rsidR="00BC4452" w:rsidRPr="00737462" w:rsidRDefault="00BC4452" w:rsidP="00272B95">
      <w:pPr>
        <w:autoSpaceDE w:val="0"/>
        <w:autoSpaceDN w:val="0"/>
        <w:adjustRightInd w:val="0"/>
        <w:rPr>
          <w:b/>
          <w:color w:val="000000"/>
          <w:highlight w:val="yellow"/>
        </w:rPr>
      </w:pPr>
      <w:r w:rsidRPr="00737462">
        <w:rPr>
          <w:b/>
          <w:color w:val="000000"/>
          <w:highlight w:val="yellow"/>
        </w:rPr>
        <w:t>632.225</w:t>
      </w:r>
    </w:p>
    <w:p w:rsidR="00BC4452" w:rsidRPr="00737462" w:rsidRDefault="00BC4452" w:rsidP="00272B95">
      <w:pPr>
        <w:autoSpaceDE w:val="0"/>
        <w:autoSpaceDN w:val="0"/>
        <w:adjustRightInd w:val="0"/>
        <w:ind w:firstLine="720"/>
        <w:rPr>
          <w:color w:val="000000"/>
          <w:highlight w:val="yellow"/>
        </w:rPr>
      </w:pPr>
      <w:r w:rsidRPr="00737462">
        <w:rPr>
          <w:color w:val="000000"/>
          <w:highlight w:val="yellow"/>
        </w:rPr>
        <w:t xml:space="preserve">On page 544, </w:t>
      </w:r>
      <w:r w:rsidRPr="00737462">
        <w:rPr>
          <w:b/>
          <w:bCs/>
          <w:color w:val="000000"/>
          <w:highlight w:val="yellow"/>
        </w:rPr>
        <w:t xml:space="preserve">Add </w:t>
      </w:r>
      <w:r w:rsidRPr="00737462">
        <w:rPr>
          <w:color w:val="000000"/>
          <w:highlight w:val="yellow"/>
        </w:rPr>
        <w:t xml:space="preserve">the following after the 632.22 section: </w:t>
      </w:r>
    </w:p>
    <w:p w:rsidR="00BC4452" w:rsidRPr="00737462" w:rsidRDefault="00BC4452" w:rsidP="00272B95">
      <w:pPr>
        <w:autoSpaceDE w:val="0"/>
        <w:autoSpaceDN w:val="0"/>
        <w:adjustRightInd w:val="0"/>
        <w:ind w:left="720"/>
        <w:rPr>
          <w:color w:val="000000"/>
          <w:highlight w:val="yellow"/>
        </w:rPr>
      </w:pPr>
      <w:r w:rsidRPr="00737462">
        <w:rPr>
          <w:b/>
          <w:bCs/>
          <w:color w:val="000000"/>
          <w:highlight w:val="yellow"/>
        </w:rPr>
        <w:t xml:space="preserve">632.225 Tether Wire.  </w:t>
      </w:r>
      <w:r w:rsidRPr="00737462">
        <w:rPr>
          <w:color w:val="000000"/>
          <w:highlight w:val="yellow"/>
        </w:rPr>
        <w:t xml:space="preserve">Arrange tether wire with accessories to stabilize signal heads and prevent excessive swinging.  Accessories included with tether wire include anchor shackles, S-hooks </w:t>
      </w:r>
      <w:r w:rsidRPr="00737462">
        <w:rPr>
          <w:color w:val="000000"/>
          <w:highlight w:val="yellow"/>
        </w:rPr>
        <w:lastRenderedPageBreak/>
        <w:t xml:space="preserve">yielding element, thimbles, turnbuckles, guy grips, wire rope clips, lock wire, safety tie wire, lead sheet, and signal head tether anchors and extenders. </w:t>
      </w:r>
    </w:p>
    <w:p w:rsidR="00BC4452" w:rsidRPr="004918A5" w:rsidRDefault="00272B95" w:rsidP="00272B95">
      <w:pPr>
        <w:autoSpaceDE w:val="0"/>
        <w:autoSpaceDN w:val="0"/>
        <w:adjustRightInd w:val="0"/>
        <w:ind w:left="720"/>
        <w:rPr>
          <w:color w:val="000000"/>
        </w:rPr>
      </w:pPr>
      <w:r w:rsidRPr="00737462">
        <w:rPr>
          <w:color w:val="000000"/>
          <w:highlight w:val="yellow"/>
        </w:rPr>
        <w:t xml:space="preserve">    </w:t>
      </w:r>
      <w:r w:rsidR="00BC4452" w:rsidRPr="00737462">
        <w:rPr>
          <w:color w:val="000000"/>
          <w:highlight w:val="yellow"/>
        </w:rPr>
        <w:t>Adjust the tether span to be horizontal on simple spans</w:t>
      </w:r>
      <w:proofErr w:type="gramStart"/>
      <w:r w:rsidR="00BC4452" w:rsidRPr="00737462">
        <w:rPr>
          <w:color w:val="000000"/>
          <w:highlight w:val="yellow"/>
        </w:rPr>
        <w:t xml:space="preserve">. </w:t>
      </w:r>
      <w:proofErr w:type="gramEnd"/>
      <w:r w:rsidR="00BC4452" w:rsidRPr="00737462">
        <w:rPr>
          <w:color w:val="000000"/>
          <w:highlight w:val="yellow"/>
        </w:rPr>
        <w:t>On complex spans, the tether span shall be essentially parallel to the overlying messenger span</w:t>
      </w:r>
      <w:proofErr w:type="gramStart"/>
      <w:r w:rsidR="00BC4452" w:rsidRPr="00737462">
        <w:rPr>
          <w:color w:val="000000"/>
          <w:highlight w:val="yellow"/>
        </w:rPr>
        <w:t xml:space="preserve">. </w:t>
      </w:r>
      <w:proofErr w:type="gramEnd"/>
      <w:r w:rsidR="00BC4452" w:rsidRPr="00737462">
        <w:rPr>
          <w:color w:val="000000"/>
          <w:highlight w:val="yellow"/>
        </w:rPr>
        <w:t xml:space="preserve">Bull Rings will be used at all internal corners of the tether span.  Safety ties shall be installed at all yielding (S-hook) locations to prevent the span end from dropping into the roadway if the S-hook opens.  No electrical or communication cables of any kind shall be attached to the tether wire.  No signs or other devices </w:t>
      </w:r>
      <w:proofErr w:type="gramStart"/>
      <w:r w:rsidR="00BC4452" w:rsidRPr="00737462">
        <w:rPr>
          <w:color w:val="000000"/>
          <w:highlight w:val="yellow"/>
        </w:rPr>
        <w:t>shall be suspended from or attached to the tether wire</w:t>
      </w:r>
      <w:proofErr w:type="gramEnd"/>
      <w:r w:rsidR="00BC4452" w:rsidRPr="00737462">
        <w:rPr>
          <w:color w:val="000000"/>
          <w:highlight w:val="yellow"/>
        </w:rPr>
        <w:t>.</w:t>
      </w:r>
    </w:p>
    <w:p w:rsidR="00272B95" w:rsidRPr="004918A5" w:rsidRDefault="00272B95" w:rsidP="00272B95">
      <w:pPr>
        <w:autoSpaceDE w:val="0"/>
        <w:autoSpaceDN w:val="0"/>
        <w:adjustRightInd w:val="0"/>
        <w:rPr>
          <w:b/>
          <w:bCs/>
          <w:color w:val="000000"/>
        </w:rPr>
      </w:pPr>
    </w:p>
    <w:p w:rsidR="00BC4452" w:rsidRPr="00DD43E4" w:rsidRDefault="00BC4452" w:rsidP="00272B95">
      <w:pPr>
        <w:autoSpaceDE w:val="0"/>
        <w:autoSpaceDN w:val="0"/>
        <w:adjustRightInd w:val="0"/>
        <w:rPr>
          <w:b/>
          <w:bCs/>
          <w:color w:val="000000"/>
          <w:highlight w:val="yellow"/>
        </w:rPr>
      </w:pPr>
      <w:proofErr w:type="gramStart"/>
      <w:r w:rsidRPr="00DD43E4">
        <w:rPr>
          <w:b/>
          <w:bCs/>
          <w:color w:val="000000"/>
          <w:highlight w:val="yellow"/>
        </w:rPr>
        <w:t>632.29</w:t>
      </w:r>
      <w:proofErr w:type="gramEnd"/>
      <w:r w:rsidRPr="00DD43E4">
        <w:rPr>
          <w:b/>
          <w:bCs/>
          <w:color w:val="000000"/>
          <w:highlight w:val="yellow"/>
        </w:rPr>
        <w:t>,</w:t>
      </w:r>
    </w:p>
    <w:p w:rsidR="00BC4452" w:rsidRPr="00DD43E4" w:rsidRDefault="00BC4452" w:rsidP="00272B95">
      <w:pPr>
        <w:autoSpaceDE w:val="0"/>
        <w:autoSpaceDN w:val="0"/>
        <w:adjustRightInd w:val="0"/>
        <w:ind w:firstLine="720"/>
        <w:rPr>
          <w:color w:val="000000"/>
          <w:highlight w:val="yellow"/>
        </w:rPr>
      </w:pPr>
      <w:r w:rsidRPr="00DD43E4">
        <w:rPr>
          <w:color w:val="000000"/>
          <w:highlight w:val="yellow"/>
        </w:rPr>
        <w:t xml:space="preserve">On page 549, In Section 632.29, </w:t>
      </w:r>
      <w:proofErr w:type="gramStart"/>
      <w:r w:rsidRPr="00DD43E4">
        <w:rPr>
          <w:b/>
          <w:bCs/>
          <w:color w:val="000000"/>
          <w:highlight w:val="yellow"/>
        </w:rPr>
        <w:t>Add</w:t>
      </w:r>
      <w:proofErr w:type="gramEnd"/>
      <w:r w:rsidRPr="00DD43E4">
        <w:rPr>
          <w:b/>
          <w:bCs/>
          <w:color w:val="000000"/>
          <w:highlight w:val="yellow"/>
        </w:rPr>
        <w:t xml:space="preserve"> </w:t>
      </w:r>
      <w:r w:rsidRPr="00DD43E4">
        <w:rPr>
          <w:color w:val="000000"/>
          <w:highlight w:val="yellow"/>
        </w:rPr>
        <w:t>the following after the fourth paragraph:</w:t>
      </w:r>
    </w:p>
    <w:p w:rsidR="00BC4452" w:rsidRPr="004918A5" w:rsidRDefault="00272B95" w:rsidP="00272B95">
      <w:pPr>
        <w:autoSpaceDE w:val="0"/>
        <w:autoSpaceDN w:val="0"/>
        <w:adjustRightInd w:val="0"/>
        <w:ind w:left="720"/>
        <w:rPr>
          <w:color w:val="000000"/>
        </w:rPr>
      </w:pPr>
      <w:r w:rsidRPr="00DD43E4">
        <w:rPr>
          <w:color w:val="000000"/>
          <w:highlight w:val="yellow"/>
        </w:rPr>
        <w:t xml:space="preserve">    </w:t>
      </w:r>
      <w:r w:rsidR="00BC4452" w:rsidRPr="00DD43E4">
        <w:rPr>
          <w:color w:val="000000"/>
          <w:highlight w:val="yellow"/>
        </w:rPr>
        <w:t>The Department will measure tether wire by the number of feet (meters) in place, and will include all necessary accessories such as anchor shackles, S-hooks yielding element, thimbles, turnbuckles, guy grips, wire rope clips, lock wire, safety tie wire, lead sheet, and signal head tether anchors and extenders</w:t>
      </w:r>
      <w:proofErr w:type="gramStart"/>
      <w:r w:rsidR="00BC4452" w:rsidRPr="00DD43E4">
        <w:rPr>
          <w:color w:val="000000"/>
          <w:highlight w:val="yellow"/>
        </w:rPr>
        <w:t xml:space="preserve">. </w:t>
      </w:r>
      <w:proofErr w:type="gramEnd"/>
      <w:r w:rsidR="00BC4452" w:rsidRPr="00DD43E4">
        <w:rPr>
          <w:color w:val="000000"/>
          <w:highlight w:val="yellow"/>
        </w:rPr>
        <w:t>The Department will measure from pole center to pole center, or pole center to bullring, or bullring to bullring</w:t>
      </w:r>
      <w:proofErr w:type="gramStart"/>
      <w:r w:rsidR="00BC4452" w:rsidRPr="00DD43E4">
        <w:rPr>
          <w:color w:val="000000"/>
          <w:highlight w:val="yellow"/>
        </w:rPr>
        <w:t xml:space="preserve">. </w:t>
      </w:r>
      <w:proofErr w:type="gramEnd"/>
      <w:r w:rsidR="00BC4452" w:rsidRPr="00DD43E4">
        <w:rPr>
          <w:color w:val="000000"/>
          <w:highlight w:val="yellow"/>
        </w:rPr>
        <w:t>The Department will not measure any length of tether wire for attachment to poles or bullrings by bending, lapping or wrapping.</w:t>
      </w:r>
    </w:p>
    <w:p w:rsidR="00FC11DF" w:rsidRPr="004918A5" w:rsidRDefault="00FC11DF" w:rsidP="00272B95">
      <w:pPr>
        <w:autoSpaceDE w:val="0"/>
        <w:autoSpaceDN w:val="0"/>
        <w:adjustRightInd w:val="0"/>
        <w:rPr>
          <w:b/>
          <w:bCs/>
          <w:color w:val="000000"/>
        </w:rPr>
      </w:pPr>
    </w:p>
    <w:p w:rsidR="00BC4452" w:rsidRPr="00DD43E4" w:rsidRDefault="00BC4452" w:rsidP="00272B95">
      <w:pPr>
        <w:autoSpaceDE w:val="0"/>
        <w:autoSpaceDN w:val="0"/>
        <w:adjustRightInd w:val="0"/>
        <w:rPr>
          <w:b/>
          <w:bCs/>
          <w:color w:val="000000"/>
          <w:highlight w:val="yellow"/>
        </w:rPr>
      </w:pPr>
      <w:proofErr w:type="gramStart"/>
      <w:r w:rsidRPr="00DD43E4">
        <w:rPr>
          <w:b/>
          <w:bCs/>
          <w:color w:val="000000"/>
          <w:highlight w:val="yellow"/>
        </w:rPr>
        <w:t>632.30</w:t>
      </w:r>
      <w:proofErr w:type="gramEnd"/>
      <w:r w:rsidRPr="00DD43E4">
        <w:rPr>
          <w:b/>
          <w:bCs/>
          <w:color w:val="000000"/>
          <w:highlight w:val="yellow"/>
        </w:rPr>
        <w:t>,</w:t>
      </w:r>
    </w:p>
    <w:p w:rsidR="00BC4452" w:rsidRPr="00DD43E4" w:rsidRDefault="00BC4452" w:rsidP="00272B95">
      <w:pPr>
        <w:autoSpaceDE w:val="0"/>
        <w:autoSpaceDN w:val="0"/>
        <w:adjustRightInd w:val="0"/>
        <w:ind w:firstLine="720"/>
        <w:rPr>
          <w:color w:val="000000"/>
          <w:highlight w:val="yellow"/>
        </w:rPr>
      </w:pPr>
      <w:r w:rsidRPr="00DD43E4">
        <w:rPr>
          <w:color w:val="000000"/>
          <w:highlight w:val="yellow"/>
        </w:rPr>
        <w:t xml:space="preserve">On page 550, In Section 632.30, </w:t>
      </w:r>
      <w:proofErr w:type="gramStart"/>
      <w:r w:rsidRPr="00DD43E4">
        <w:rPr>
          <w:b/>
          <w:bCs/>
          <w:color w:val="000000"/>
          <w:highlight w:val="yellow"/>
        </w:rPr>
        <w:t>Add</w:t>
      </w:r>
      <w:proofErr w:type="gramEnd"/>
      <w:r w:rsidRPr="00DD43E4">
        <w:rPr>
          <w:b/>
          <w:bCs/>
          <w:color w:val="000000"/>
          <w:highlight w:val="yellow"/>
        </w:rPr>
        <w:t xml:space="preserve"> </w:t>
      </w:r>
      <w:r w:rsidRPr="00DD43E4">
        <w:rPr>
          <w:color w:val="000000"/>
          <w:highlight w:val="yellow"/>
        </w:rPr>
        <w:t>the following:</w:t>
      </w:r>
    </w:p>
    <w:p w:rsidR="00BC4452" w:rsidRPr="004918A5" w:rsidRDefault="00BC4452" w:rsidP="00272B95">
      <w:pPr>
        <w:autoSpaceDE w:val="0"/>
        <w:autoSpaceDN w:val="0"/>
        <w:adjustRightInd w:val="0"/>
        <w:rPr>
          <w:color w:val="000000"/>
        </w:rPr>
      </w:pPr>
      <w:r w:rsidRPr="00DD43E4">
        <w:rPr>
          <w:color w:val="000000"/>
          <w:highlight w:val="yellow"/>
        </w:rPr>
        <w:tab/>
      </w:r>
      <w:r w:rsidRPr="00DD43E4">
        <w:rPr>
          <w:color w:val="000000"/>
          <w:highlight w:val="yellow"/>
        </w:rPr>
        <w:tab/>
        <w:t>632</w:t>
      </w:r>
      <w:r w:rsidRPr="00DD43E4">
        <w:rPr>
          <w:color w:val="000000"/>
          <w:highlight w:val="yellow"/>
        </w:rPr>
        <w:tab/>
      </w:r>
      <w:r w:rsidRPr="00DD43E4">
        <w:rPr>
          <w:color w:val="000000"/>
          <w:highlight w:val="yellow"/>
        </w:rPr>
        <w:tab/>
        <w:t>Foot (Meter)</w:t>
      </w:r>
      <w:r w:rsidRPr="00DD43E4">
        <w:rPr>
          <w:color w:val="000000"/>
          <w:highlight w:val="yellow"/>
        </w:rPr>
        <w:tab/>
      </w:r>
      <w:r w:rsidRPr="00DD43E4">
        <w:rPr>
          <w:color w:val="000000"/>
          <w:highlight w:val="yellow"/>
        </w:rPr>
        <w:tab/>
      </w:r>
      <w:r w:rsidRPr="00DD43E4">
        <w:rPr>
          <w:color w:val="000000"/>
          <w:highlight w:val="yellow"/>
        </w:rPr>
        <w:tab/>
        <w:t>Tether Wire, with Accessories</w:t>
      </w:r>
    </w:p>
    <w:p w:rsidR="00272B95" w:rsidRPr="004918A5" w:rsidRDefault="00272B95" w:rsidP="00272B95">
      <w:pPr>
        <w:autoSpaceDE w:val="0"/>
        <w:autoSpaceDN w:val="0"/>
        <w:adjustRightInd w:val="0"/>
        <w:spacing w:line="240" w:lineRule="atLeast"/>
        <w:rPr>
          <w:b/>
          <w:bCs/>
          <w:color w:val="000000"/>
        </w:rPr>
      </w:pPr>
    </w:p>
    <w:p w:rsidR="00EA4DAB" w:rsidRPr="00DD43E4" w:rsidRDefault="00EA4DAB" w:rsidP="00272B95">
      <w:pPr>
        <w:autoSpaceDE w:val="0"/>
        <w:autoSpaceDN w:val="0"/>
        <w:adjustRightInd w:val="0"/>
        <w:spacing w:line="240" w:lineRule="atLeast"/>
        <w:rPr>
          <w:b/>
          <w:bCs/>
          <w:color w:val="000000"/>
          <w:highlight w:val="yellow"/>
        </w:rPr>
      </w:pPr>
      <w:proofErr w:type="gramStart"/>
      <w:r w:rsidRPr="00DD43E4">
        <w:rPr>
          <w:b/>
          <w:bCs/>
          <w:color w:val="000000"/>
          <w:highlight w:val="yellow"/>
        </w:rPr>
        <w:t>633.03</w:t>
      </w:r>
      <w:proofErr w:type="gramEnd"/>
      <w:r w:rsidRPr="00DD43E4">
        <w:rPr>
          <w:b/>
          <w:bCs/>
          <w:color w:val="000000"/>
          <w:highlight w:val="yellow"/>
        </w:rPr>
        <w:t>,</w:t>
      </w:r>
    </w:p>
    <w:p w:rsidR="00EA4DAB" w:rsidRPr="004918A5" w:rsidRDefault="00EA4DAB" w:rsidP="00272B95">
      <w:pPr>
        <w:autoSpaceDE w:val="0"/>
        <w:autoSpaceDN w:val="0"/>
        <w:adjustRightInd w:val="0"/>
        <w:spacing w:line="240" w:lineRule="atLeast"/>
        <w:ind w:left="720"/>
        <w:rPr>
          <w:color w:val="000000"/>
        </w:rPr>
      </w:pPr>
      <w:r w:rsidRPr="00DD43E4">
        <w:rPr>
          <w:color w:val="000000"/>
          <w:highlight w:val="yellow"/>
        </w:rPr>
        <w:t xml:space="preserve">On page 552, </w:t>
      </w:r>
      <w:r w:rsidRPr="00DD43E4">
        <w:rPr>
          <w:b/>
          <w:color w:val="000000"/>
          <w:highlight w:val="yellow"/>
        </w:rPr>
        <w:t xml:space="preserve">Replace </w:t>
      </w:r>
      <w:r w:rsidRPr="00DD43E4">
        <w:rPr>
          <w:color w:val="000000"/>
          <w:highlight w:val="yellow"/>
        </w:rPr>
        <w:t xml:space="preserve">in the </w:t>
      </w:r>
      <w:proofErr w:type="gramStart"/>
      <w:r w:rsidRPr="00DD43E4">
        <w:rPr>
          <w:color w:val="000000"/>
          <w:highlight w:val="yellow"/>
        </w:rPr>
        <w:t>4th</w:t>
      </w:r>
      <w:proofErr w:type="gramEnd"/>
      <w:r w:rsidRPr="00DD43E4">
        <w:rPr>
          <w:color w:val="000000"/>
          <w:highlight w:val="yellow"/>
        </w:rPr>
        <w:t xml:space="preserve"> paragraph “725.04, 725.05” with “725.04, 725.051, 725.052”.</w:t>
      </w:r>
    </w:p>
    <w:p w:rsidR="00DF43BF" w:rsidRPr="004918A5" w:rsidRDefault="00DF43BF" w:rsidP="00272B95">
      <w:pPr>
        <w:autoSpaceDE w:val="0"/>
        <w:autoSpaceDN w:val="0"/>
        <w:adjustRightInd w:val="0"/>
        <w:spacing w:line="240" w:lineRule="atLeast"/>
        <w:ind w:left="720"/>
        <w:rPr>
          <w:color w:val="000000"/>
        </w:rPr>
      </w:pPr>
    </w:p>
    <w:p w:rsidR="002C545F" w:rsidRPr="00297DBA" w:rsidRDefault="002C545F" w:rsidP="00272B95">
      <w:pPr>
        <w:autoSpaceDE w:val="0"/>
        <w:autoSpaceDN w:val="0"/>
        <w:adjustRightInd w:val="0"/>
        <w:rPr>
          <w:b/>
          <w:bCs/>
          <w:color w:val="000000"/>
          <w:highlight w:val="yellow"/>
        </w:rPr>
      </w:pPr>
      <w:bookmarkStart w:id="3" w:name="a_701_09"/>
      <w:r w:rsidRPr="00297DBA">
        <w:rPr>
          <w:b/>
          <w:bCs/>
          <w:color w:val="000000"/>
          <w:highlight w:val="yellow"/>
        </w:rPr>
        <w:t>641.07</w:t>
      </w:r>
    </w:p>
    <w:p w:rsidR="002C545F" w:rsidRPr="004918A5" w:rsidRDefault="002C545F" w:rsidP="00272B95">
      <w:pPr>
        <w:autoSpaceDE w:val="0"/>
        <w:autoSpaceDN w:val="0"/>
        <w:adjustRightInd w:val="0"/>
        <w:ind w:left="720"/>
        <w:rPr>
          <w:color w:val="000000"/>
        </w:rPr>
      </w:pPr>
      <w:r w:rsidRPr="00297DBA">
        <w:rPr>
          <w:color w:val="000000"/>
          <w:highlight w:val="yellow"/>
        </w:rPr>
        <w:t xml:space="preserve">On Page 576, In Section 641.07, </w:t>
      </w:r>
      <w:proofErr w:type="gramStart"/>
      <w:r w:rsidRPr="00297DBA">
        <w:rPr>
          <w:b/>
          <w:bCs/>
          <w:color w:val="000000"/>
          <w:highlight w:val="yellow"/>
        </w:rPr>
        <w:t>Replace</w:t>
      </w:r>
      <w:proofErr w:type="gramEnd"/>
      <w:r w:rsidRPr="00297DBA">
        <w:rPr>
          <w:color w:val="000000"/>
          <w:highlight w:val="yellow"/>
        </w:rPr>
        <w:t xml:space="preserve"> the second sentence with the following:  The Engineer will not allow any deviation greater than 3 inches (75 mm).</w:t>
      </w:r>
    </w:p>
    <w:p w:rsidR="00272B95" w:rsidRPr="004918A5" w:rsidRDefault="00272B95" w:rsidP="00272B95">
      <w:pPr>
        <w:autoSpaceDE w:val="0"/>
        <w:autoSpaceDN w:val="0"/>
        <w:adjustRightInd w:val="0"/>
        <w:rPr>
          <w:b/>
          <w:bCs/>
          <w:color w:val="000000"/>
        </w:rPr>
      </w:pPr>
    </w:p>
    <w:p w:rsidR="002C545F" w:rsidRPr="00297DBA" w:rsidRDefault="002C545F" w:rsidP="00272B95">
      <w:pPr>
        <w:autoSpaceDE w:val="0"/>
        <w:autoSpaceDN w:val="0"/>
        <w:adjustRightInd w:val="0"/>
        <w:rPr>
          <w:color w:val="000000"/>
          <w:highlight w:val="yellow"/>
        </w:rPr>
      </w:pPr>
      <w:r w:rsidRPr="00297DBA">
        <w:rPr>
          <w:b/>
          <w:bCs/>
          <w:color w:val="000000"/>
          <w:highlight w:val="yellow"/>
        </w:rPr>
        <w:t>641.08</w:t>
      </w:r>
      <w:proofErr w:type="gramStart"/>
      <w:r w:rsidRPr="00297DBA">
        <w:rPr>
          <w:b/>
          <w:bCs/>
          <w:color w:val="000000"/>
          <w:highlight w:val="yellow"/>
        </w:rPr>
        <w:t>.A</w:t>
      </w:r>
      <w:proofErr w:type="gramEnd"/>
    </w:p>
    <w:p w:rsidR="002C545F" w:rsidRPr="004918A5" w:rsidRDefault="002C545F" w:rsidP="00272B95">
      <w:pPr>
        <w:autoSpaceDE w:val="0"/>
        <w:autoSpaceDN w:val="0"/>
        <w:adjustRightInd w:val="0"/>
        <w:ind w:firstLine="720"/>
        <w:rPr>
          <w:color w:val="000000"/>
        </w:rPr>
      </w:pPr>
      <w:r w:rsidRPr="00297DBA">
        <w:rPr>
          <w:color w:val="000000"/>
          <w:highlight w:val="yellow"/>
        </w:rPr>
        <w:t xml:space="preserve">On Page 577, </w:t>
      </w:r>
      <w:proofErr w:type="gramStart"/>
      <w:r w:rsidRPr="00297DBA">
        <w:rPr>
          <w:color w:val="000000"/>
          <w:highlight w:val="yellow"/>
        </w:rPr>
        <w:t>In</w:t>
      </w:r>
      <w:proofErr w:type="gramEnd"/>
      <w:r w:rsidRPr="00297DBA">
        <w:rPr>
          <w:color w:val="000000"/>
          <w:highlight w:val="yellow"/>
        </w:rPr>
        <w:t xml:space="preserve"> section 641.08.A, in the second sentence, </w:t>
      </w:r>
      <w:r w:rsidRPr="00297DBA">
        <w:rPr>
          <w:b/>
          <w:bCs/>
          <w:color w:val="000000"/>
          <w:highlight w:val="yellow"/>
        </w:rPr>
        <w:t>Delete</w:t>
      </w:r>
      <w:r w:rsidRPr="00297DBA">
        <w:rPr>
          <w:color w:val="000000"/>
          <w:highlight w:val="yellow"/>
        </w:rPr>
        <w:t xml:space="preserve"> "a </w:t>
      </w:r>
      <w:proofErr w:type="spellStart"/>
      <w:r w:rsidRPr="00297DBA">
        <w:rPr>
          <w:color w:val="000000"/>
          <w:highlight w:val="yellow"/>
        </w:rPr>
        <w:t>minumum</w:t>
      </w:r>
      <w:proofErr w:type="spellEnd"/>
      <w:r w:rsidRPr="00297DBA">
        <w:rPr>
          <w:color w:val="000000"/>
          <w:highlight w:val="yellow"/>
        </w:rPr>
        <w:t xml:space="preserve"> of".</w:t>
      </w:r>
    </w:p>
    <w:p w:rsidR="00272B95" w:rsidRPr="004918A5" w:rsidRDefault="00272B95" w:rsidP="00272B95">
      <w:pPr>
        <w:pStyle w:val="NoSpacing"/>
        <w:rPr>
          <w:rFonts w:ascii="Times New Roman" w:hAnsi="Times New Roman"/>
          <w:b/>
          <w:color w:val="auto"/>
          <w:sz w:val="24"/>
          <w:szCs w:val="24"/>
        </w:rPr>
      </w:pPr>
    </w:p>
    <w:p w:rsidR="002C545F" w:rsidRPr="00297DBA" w:rsidRDefault="002C545F" w:rsidP="00272B95">
      <w:pPr>
        <w:pStyle w:val="NoSpacing"/>
        <w:rPr>
          <w:rFonts w:ascii="Times New Roman" w:hAnsi="Times New Roman"/>
          <w:b/>
          <w:color w:val="auto"/>
          <w:sz w:val="24"/>
          <w:szCs w:val="24"/>
          <w:highlight w:val="yellow"/>
        </w:rPr>
      </w:pPr>
      <w:r w:rsidRPr="00297DBA">
        <w:rPr>
          <w:rFonts w:ascii="Times New Roman" w:hAnsi="Times New Roman"/>
          <w:b/>
          <w:color w:val="auto"/>
          <w:sz w:val="24"/>
          <w:szCs w:val="24"/>
          <w:highlight w:val="yellow"/>
        </w:rPr>
        <w:t>642.04</w:t>
      </w:r>
    </w:p>
    <w:p w:rsidR="002C545F" w:rsidRPr="00297DBA" w:rsidRDefault="002C545F" w:rsidP="00272B95">
      <w:pPr>
        <w:pStyle w:val="NoSpacing"/>
        <w:ind w:firstLine="720"/>
        <w:rPr>
          <w:rFonts w:ascii="Times New Roman" w:hAnsi="Times New Roman"/>
          <w:color w:val="auto"/>
          <w:sz w:val="24"/>
          <w:szCs w:val="24"/>
          <w:highlight w:val="yellow"/>
        </w:rPr>
      </w:pPr>
      <w:r w:rsidRPr="00297DBA">
        <w:rPr>
          <w:rFonts w:ascii="Times New Roman" w:hAnsi="Times New Roman"/>
          <w:color w:val="auto"/>
          <w:sz w:val="24"/>
          <w:szCs w:val="24"/>
          <w:highlight w:val="yellow"/>
        </w:rPr>
        <w:t xml:space="preserve">On page 579, </w:t>
      </w:r>
      <w:r w:rsidRPr="00297DBA">
        <w:rPr>
          <w:rFonts w:ascii="Times New Roman" w:hAnsi="Times New Roman"/>
          <w:b/>
          <w:color w:val="auto"/>
          <w:sz w:val="24"/>
          <w:szCs w:val="24"/>
          <w:highlight w:val="yellow"/>
        </w:rPr>
        <w:t>delete</w:t>
      </w:r>
      <w:r w:rsidRPr="00297DBA">
        <w:rPr>
          <w:rFonts w:ascii="Times New Roman" w:hAnsi="Times New Roman"/>
          <w:color w:val="auto"/>
          <w:sz w:val="24"/>
          <w:szCs w:val="24"/>
          <w:highlight w:val="yellow"/>
        </w:rPr>
        <w:t xml:space="preserve"> the following:</w:t>
      </w:r>
    </w:p>
    <w:p w:rsidR="002C545F" w:rsidRPr="004918A5" w:rsidRDefault="002C545F" w:rsidP="00272B95">
      <w:pPr>
        <w:pStyle w:val="SubsectionParagraph"/>
        <w:spacing w:after="0"/>
        <w:ind w:left="720" w:firstLine="0"/>
      </w:pPr>
      <w:proofErr w:type="gramStart"/>
      <w:r w:rsidRPr="00297DBA">
        <w:rPr>
          <w:highlight w:val="yellow"/>
        </w:rPr>
        <w:t>If any project safety requirements require application below 50 °F (10 °C), obtain approval from the Engineer and apply only pre-qualified alkyd type materials.</w:t>
      </w:r>
      <w:proofErr w:type="gramEnd"/>
      <w:r w:rsidRPr="00297DBA">
        <w:rPr>
          <w:highlight w:val="yellow"/>
        </w:rPr>
        <w:t xml:space="preserve">  Apply paint and block from traffic tracking per alkyd paint manufacturer’s recommendations.</w:t>
      </w:r>
    </w:p>
    <w:p w:rsidR="00272B95" w:rsidRPr="004918A5" w:rsidRDefault="00272B95" w:rsidP="00272B95">
      <w:pPr>
        <w:autoSpaceDE w:val="0"/>
        <w:autoSpaceDN w:val="0"/>
        <w:adjustRightInd w:val="0"/>
        <w:rPr>
          <w:b/>
        </w:rPr>
      </w:pPr>
    </w:p>
    <w:p w:rsidR="002C545F" w:rsidRPr="00297DBA" w:rsidRDefault="002C545F" w:rsidP="00272B95">
      <w:pPr>
        <w:autoSpaceDE w:val="0"/>
        <w:autoSpaceDN w:val="0"/>
        <w:adjustRightInd w:val="0"/>
        <w:rPr>
          <w:b/>
          <w:highlight w:val="yellow"/>
        </w:rPr>
      </w:pPr>
      <w:r w:rsidRPr="00297DBA">
        <w:rPr>
          <w:b/>
          <w:highlight w:val="yellow"/>
        </w:rPr>
        <w:t>643.04</w:t>
      </w:r>
    </w:p>
    <w:p w:rsidR="002C545F" w:rsidRPr="00297DBA" w:rsidRDefault="002C545F" w:rsidP="00272B95">
      <w:pPr>
        <w:autoSpaceDE w:val="0"/>
        <w:autoSpaceDN w:val="0"/>
        <w:adjustRightInd w:val="0"/>
        <w:ind w:firstLine="720"/>
        <w:rPr>
          <w:highlight w:val="yellow"/>
        </w:rPr>
      </w:pPr>
      <w:r w:rsidRPr="00297DBA">
        <w:rPr>
          <w:highlight w:val="yellow"/>
        </w:rPr>
        <w:t xml:space="preserve">On page 583, </w:t>
      </w:r>
      <w:r w:rsidRPr="00297DBA">
        <w:rPr>
          <w:b/>
          <w:highlight w:val="yellow"/>
        </w:rPr>
        <w:t>delete</w:t>
      </w:r>
      <w:r w:rsidRPr="00297DBA">
        <w:rPr>
          <w:highlight w:val="yellow"/>
        </w:rPr>
        <w:t xml:space="preserve"> the following</w:t>
      </w:r>
      <w:r w:rsidR="00272B95" w:rsidRPr="00297DBA">
        <w:rPr>
          <w:highlight w:val="yellow"/>
        </w:rPr>
        <w:t>:</w:t>
      </w:r>
    </w:p>
    <w:p w:rsidR="002C545F" w:rsidRPr="00297DBA" w:rsidRDefault="002C545F" w:rsidP="00272B95">
      <w:pPr>
        <w:pStyle w:val="SubsectionParagraph"/>
        <w:spacing w:after="0"/>
        <w:ind w:left="720" w:firstLine="0"/>
        <w:rPr>
          <w:highlight w:val="yellow"/>
        </w:rPr>
      </w:pPr>
      <w:r w:rsidRPr="00297DBA">
        <w:rPr>
          <w:highlight w:val="yellow"/>
        </w:rPr>
        <w:t xml:space="preserve">If project safety requirements require marking application below 50°F (10°C), obtain approval from the Engineer and apply </w:t>
      </w:r>
      <w:proofErr w:type="gramStart"/>
      <w:r w:rsidRPr="00297DBA">
        <w:rPr>
          <w:highlight w:val="yellow"/>
        </w:rPr>
        <w:t>alkyd traffic paint type</w:t>
      </w:r>
      <w:proofErr w:type="gramEnd"/>
      <w:r w:rsidRPr="00297DBA">
        <w:rPr>
          <w:highlight w:val="yellow"/>
        </w:rPr>
        <w:t xml:space="preserve"> 2 as per Item 642 instead of the polyester.</w:t>
      </w:r>
    </w:p>
    <w:p w:rsidR="00DF43BF" w:rsidRPr="00297DBA" w:rsidRDefault="00DF43BF" w:rsidP="00EB7B44">
      <w:pPr>
        <w:tabs>
          <w:tab w:val="left" w:pos="432"/>
          <w:tab w:val="left" w:pos="864"/>
          <w:tab w:val="left" w:pos="1296"/>
          <w:tab w:val="left" w:pos="1728"/>
          <w:tab w:val="left" w:pos="2160"/>
          <w:tab w:val="left" w:pos="2592"/>
          <w:tab w:val="left" w:pos="3024"/>
          <w:tab w:val="left" w:pos="3456"/>
          <w:tab w:val="left" w:pos="3888"/>
          <w:tab w:val="left" w:pos="4320"/>
          <w:tab w:val="left" w:pos="4752"/>
        </w:tabs>
        <w:jc w:val="both"/>
        <w:rPr>
          <w:rFonts w:eastAsia="Calibri"/>
          <w:highlight w:val="yellow"/>
        </w:rPr>
      </w:pPr>
      <w:r w:rsidRPr="00297DBA">
        <w:rPr>
          <w:rFonts w:eastAsia="Calibri"/>
          <w:b/>
          <w:highlight w:val="yellow"/>
        </w:rPr>
        <w:t>701.09,</w:t>
      </w:r>
      <w:r w:rsidRPr="00297DBA">
        <w:rPr>
          <w:rFonts w:eastAsia="Calibri"/>
          <w:b/>
          <w:highlight w:val="yellow"/>
        </w:rPr>
        <w:tab/>
        <w:t xml:space="preserve">  Slag Modified Portland </w:t>
      </w:r>
      <w:proofErr w:type="gramStart"/>
      <w:r w:rsidRPr="00297DBA">
        <w:rPr>
          <w:rFonts w:eastAsia="Calibri"/>
          <w:b/>
          <w:highlight w:val="yellow"/>
        </w:rPr>
        <w:t>Cement</w:t>
      </w:r>
      <w:proofErr w:type="gramEnd"/>
      <w:r w:rsidRPr="00297DBA">
        <w:rPr>
          <w:rFonts w:eastAsia="Calibri"/>
          <w:b/>
          <w:highlight w:val="yellow"/>
        </w:rPr>
        <w:t>.</w:t>
      </w:r>
      <w:r w:rsidRPr="00297DBA">
        <w:rPr>
          <w:rFonts w:eastAsia="Calibri"/>
          <w:highlight w:val="yellow"/>
        </w:rPr>
        <w:t xml:space="preserve">  </w:t>
      </w:r>
      <w:bookmarkEnd w:id="3"/>
    </w:p>
    <w:p w:rsidR="00DF43BF" w:rsidRPr="00297DBA" w:rsidRDefault="00DF43BF" w:rsidP="00EB7B44">
      <w:pPr>
        <w:tabs>
          <w:tab w:val="left" w:pos="432"/>
          <w:tab w:val="left" w:pos="720"/>
          <w:tab w:val="left" w:pos="1296"/>
          <w:tab w:val="left" w:pos="1728"/>
          <w:tab w:val="left" w:pos="2160"/>
          <w:tab w:val="left" w:pos="2592"/>
          <w:tab w:val="left" w:pos="3024"/>
          <w:tab w:val="left" w:pos="3456"/>
          <w:tab w:val="left" w:pos="3888"/>
          <w:tab w:val="left" w:pos="4320"/>
          <w:tab w:val="left" w:pos="4752"/>
        </w:tabs>
        <w:ind w:firstLine="216"/>
        <w:jc w:val="both"/>
        <w:rPr>
          <w:rFonts w:eastAsia="Calibri"/>
          <w:highlight w:val="yellow"/>
        </w:rPr>
      </w:pPr>
      <w:r w:rsidRPr="00297DBA">
        <w:rPr>
          <w:rFonts w:eastAsia="Calibri"/>
          <w:highlight w:val="yellow"/>
        </w:rPr>
        <w:tab/>
      </w:r>
      <w:r w:rsidRPr="00297DBA">
        <w:rPr>
          <w:rFonts w:eastAsia="Calibri"/>
          <w:highlight w:val="yellow"/>
        </w:rPr>
        <w:tab/>
        <w:t xml:space="preserve">On Page 668 </w:t>
      </w:r>
      <w:r w:rsidRPr="00297DBA">
        <w:rPr>
          <w:rFonts w:eastAsia="Calibri"/>
          <w:b/>
          <w:highlight w:val="yellow"/>
        </w:rPr>
        <w:t>Replace</w:t>
      </w:r>
      <w:r w:rsidRPr="00297DBA">
        <w:rPr>
          <w:rFonts w:eastAsia="Calibri"/>
          <w:highlight w:val="yellow"/>
        </w:rPr>
        <w:t xml:space="preserve"> 701.09 with the following:</w:t>
      </w:r>
    </w:p>
    <w:p w:rsidR="00DF43BF" w:rsidRPr="004918A5" w:rsidRDefault="00DF43BF" w:rsidP="00EB7B44">
      <w:pPr>
        <w:tabs>
          <w:tab w:val="left" w:pos="432"/>
          <w:tab w:val="left" w:pos="864"/>
          <w:tab w:val="left" w:pos="1296"/>
          <w:tab w:val="left" w:pos="1728"/>
          <w:tab w:val="left" w:pos="2160"/>
          <w:tab w:val="left" w:pos="2592"/>
          <w:tab w:val="left" w:pos="3024"/>
          <w:tab w:val="left" w:pos="3456"/>
          <w:tab w:val="left" w:pos="3888"/>
          <w:tab w:val="left" w:pos="4320"/>
          <w:tab w:val="left" w:pos="4752"/>
        </w:tabs>
        <w:ind w:left="720"/>
        <w:jc w:val="both"/>
        <w:rPr>
          <w:rFonts w:eastAsia="Calibri"/>
        </w:rPr>
      </w:pPr>
      <w:r w:rsidRPr="00297DBA">
        <w:rPr>
          <w:rFonts w:eastAsia="Calibri"/>
          <w:b/>
          <w:highlight w:val="yellow"/>
        </w:rPr>
        <w:t xml:space="preserve">701.09 Slag Modified Portland </w:t>
      </w:r>
      <w:proofErr w:type="gramStart"/>
      <w:r w:rsidRPr="00297DBA">
        <w:rPr>
          <w:rFonts w:eastAsia="Calibri"/>
          <w:b/>
          <w:highlight w:val="yellow"/>
        </w:rPr>
        <w:t>Cement</w:t>
      </w:r>
      <w:proofErr w:type="gramEnd"/>
      <w:r w:rsidRPr="00297DBA">
        <w:rPr>
          <w:rFonts w:eastAsia="Calibri"/>
          <w:highlight w:val="yellow"/>
        </w:rPr>
        <w:t xml:space="preserve"> Provide slag modified portland cement according to ASTM C 595, Type IS (&lt; 25).</w:t>
      </w:r>
    </w:p>
    <w:p w:rsidR="0070721D" w:rsidRPr="00297DBA" w:rsidRDefault="0070721D" w:rsidP="0070721D">
      <w:pPr>
        <w:rPr>
          <w:rStyle w:val="SubsectionTitle"/>
        </w:rPr>
      </w:pPr>
      <w:r w:rsidRPr="00297DBA">
        <w:rPr>
          <w:rStyle w:val="SubsectionTitle"/>
        </w:rPr>
        <w:lastRenderedPageBreak/>
        <w:t>703.01</w:t>
      </w:r>
      <w:proofErr w:type="gramStart"/>
      <w:r w:rsidRPr="00297DBA">
        <w:rPr>
          <w:rStyle w:val="SubsectionTitle"/>
        </w:rPr>
        <w:t>.E</w:t>
      </w:r>
      <w:proofErr w:type="gramEnd"/>
      <w:r w:rsidR="00E873EA" w:rsidRPr="00297DBA">
        <w:rPr>
          <w:rStyle w:val="SubsectionTitle"/>
        </w:rPr>
        <w:t>,</w:t>
      </w:r>
    </w:p>
    <w:p w:rsidR="0070721D" w:rsidRPr="00297DBA" w:rsidRDefault="0070721D" w:rsidP="0070721D">
      <w:pPr>
        <w:ind w:left="720"/>
        <w:rPr>
          <w:highlight w:val="yellow"/>
        </w:rPr>
      </w:pPr>
      <w:r w:rsidRPr="00297DBA">
        <w:rPr>
          <w:highlight w:val="yellow"/>
        </w:rPr>
        <w:t xml:space="preserve">On page 680, </w:t>
      </w:r>
      <w:proofErr w:type="gramStart"/>
      <w:r w:rsidRPr="00297DBA">
        <w:rPr>
          <w:b/>
          <w:highlight w:val="yellow"/>
        </w:rPr>
        <w:t>Replace</w:t>
      </w:r>
      <w:proofErr w:type="gramEnd"/>
      <w:r w:rsidRPr="00297DBA">
        <w:rPr>
          <w:highlight w:val="yellow"/>
        </w:rPr>
        <w:t xml:space="preserve"> Section 703.01.E with the following:</w:t>
      </w:r>
    </w:p>
    <w:p w:rsidR="0070721D" w:rsidRPr="00297DBA" w:rsidRDefault="0070721D" w:rsidP="0070721D">
      <w:pPr>
        <w:rPr>
          <w:highlight w:val="yellow"/>
        </w:rPr>
      </w:pPr>
    </w:p>
    <w:p w:rsidR="0070721D" w:rsidRPr="00297DBA" w:rsidRDefault="0070721D" w:rsidP="0070721D">
      <w:pPr>
        <w:pStyle w:val="1Indent1Paragraph"/>
        <w:ind w:left="720"/>
        <w:rPr>
          <w:sz w:val="24"/>
          <w:szCs w:val="24"/>
          <w:highlight w:val="yellow"/>
        </w:rPr>
      </w:pPr>
      <w:proofErr w:type="gramStart"/>
      <w:r w:rsidRPr="00297DBA">
        <w:rPr>
          <w:b/>
          <w:bCs/>
          <w:sz w:val="24"/>
          <w:szCs w:val="24"/>
          <w:highlight w:val="yellow"/>
        </w:rPr>
        <w:t>E.</w:t>
      </w:r>
      <w:r w:rsidRPr="00297DBA">
        <w:rPr>
          <w:b/>
          <w:bCs/>
          <w:sz w:val="24"/>
          <w:szCs w:val="24"/>
          <w:highlight w:val="yellow"/>
        </w:rPr>
        <w:tab/>
        <w:t>Steel Slag Aggregate.</w:t>
      </w:r>
      <w:proofErr w:type="gramEnd"/>
      <w:r w:rsidRPr="00297DBA">
        <w:rPr>
          <w:sz w:val="24"/>
          <w:szCs w:val="24"/>
          <w:highlight w:val="yellow"/>
        </w:rPr>
        <w:t xml:space="preserve">  Provide open-hearth (OH), basic oxygen furnace (BOF,) and electric arc furnace (EAF) steel slag aggregate (known as steel slag) according to the following requirements when 703.04 aggregate for asphalt concrete base or 703.05 aggregate for asphalt intermediate course is specified.  Do not use OH, BOF, or EAF slag as the fine or coarse aggregate (virgin or recycled) for asphalt surface courses.</w:t>
      </w:r>
    </w:p>
    <w:p w:rsidR="0070721D" w:rsidRPr="00297DBA" w:rsidRDefault="0070721D" w:rsidP="00E873EA">
      <w:pPr>
        <w:pStyle w:val="1Indent2Paragraph"/>
        <w:ind w:left="720" w:firstLine="0"/>
        <w:rPr>
          <w:sz w:val="24"/>
          <w:szCs w:val="24"/>
          <w:highlight w:val="yellow"/>
        </w:rPr>
      </w:pPr>
      <w:r w:rsidRPr="00297DBA">
        <w:rPr>
          <w:sz w:val="24"/>
          <w:szCs w:val="24"/>
          <w:highlight w:val="yellow"/>
        </w:rPr>
        <w:t xml:space="preserve">Supply all steel slag from sources according to Supplement 1071.  Furnish steel slag to a size meeting the specified grading requirements.  Provide steel slag aggregate meeting the specified coarse or fine aggregate quality requirements.  Ensure that </w:t>
      </w:r>
      <w:proofErr w:type="gramStart"/>
      <w:r w:rsidRPr="00297DBA">
        <w:rPr>
          <w:sz w:val="24"/>
          <w:szCs w:val="24"/>
          <w:highlight w:val="yellow"/>
        </w:rPr>
        <w:t>measurements of soft pieces includes</w:t>
      </w:r>
      <w:proofErr w:type="gramEnd"/>
      <w:r w:rsidRPr="00297DBA">
        <w:rPr>
          <w:sz w:val="24"/>
          <w:szCs w:val="24"/>
          <w:highlight w:val="yellow"/>
        </w:rPr>
        <w:t xml:space="preserve"> soft lime, lime oxide, or magnesia agglomerations or any foreign materials prone to rapid disintegration under construction processing and weathering conditions.  Ensure that additional testing beyond those listed are performed or required any time poor quality steel slag </w:t>
      </w:r>
      <w:proofErr w:type="gramStart"/>
      <w:r w:rsidRPr="00297DBA">
        <w:rPr>
          <w:sz w:val="24"/>
          <w:szCs w:val="24"/>
          <w:highlight w:val="yellow"/>
        </w:rPr>
        <w:t>is suspected</w:t>
      </w:r>
      <w:proofErr w:type="gramEnd"/>
      <w:r w:rsidRPr="00297DBA">
        <w:rPr>
          <w:sz w:val="24"/>
          <w:szCs w:val="24"/>
          <w:highlight w:val="yellow"/>
        </w:rPr>
        <w:t xml:space="preserve"> due to visual inspection, testing, or field performance problems.</w:t>
      </w:r>
    </w:p>
    <w:p w:rsidR="0070721D" w:rsidRPr="00297DBA" w:rsidRDefault="0070721D" w:rsidP="00E873EA">
      <w:pPr>
        <w:pStyle w:val="1Indent2Paragraph"/>
        <w:ind w:left="720" w:firstLine="0"/>
        <w:rPr>
          <w:sz w:val="24"/>
          <w:szCs w:val="24"/>
          <w:highlight w:val="yellow"/>
        </w:rPr>
      </w:pPr>
      <w:r w:rsidRPr="00297DBA">
        <w:rPr>
          <w:sz w:val="24"/>
          <w:szCs w:val="24"/>
          <w:highlight w:val="yellow"/>
        </w:rPr>
        <w:t xml:space="preserve">Provide a letter of certification to the Engineer from the steel slag processor for every shipment of steel slag to the Contractor.  In </w:t>
      </w:r>
      <w:proofErr w:type="gramStart"/>
      <w:r w:rsidRPr="00297DBA">
        <w:rPr>
          <w:sz w:val="24"/>
          <w:szCs w:val="24"/>
          <w:highlight w:val="yellow"/>
        </w:rPr>
        <w:t>addition</w:t>
      </w:r>
      <w:proofErr w:type="gramEnd"/>
      <w:r w:rsidRPr="00297DBA">
        <w:rPr>
          <w:sz w:val="24"/>
          <w:szCs w:val="24"/>
          <w:highlight w:val="yellow"/>
        </w:rPr>
        <w:t xml:space="preserve"> the steel slag processor must provide the Engineer with the following:</w:t>
      </w:r>
    </w:p>
    <w:p w:rsidR="0070721D" w:rsidRPr="00297DBA" w:rsidRDefault="0070721D" w:rsidP="0070721D">
      <w:pPr>
        <w:pStyle w:val="1Indent2Paragraph"/>
        <w:ind w:left="720"/>
        <w:rPr>
          <w:sz w:val="24"/>
          <w:szCs w:val="24"/>
          <w:highlight w:val="yellow"/>
        </w:rPr>
      </w:pPr>
      <w:r w:rsidRPr="00297DBA">
        <w:rPr>
          <w:sz w:val="24"/>
          <w:szCs w:val="24"/>
          <w:highlight w:val="yellow"/>
        </w:rPr>
        <w:t>Quality control records (created in accordance with Supplement 1071).</w:t>
      </w:r>
    </w:p>
    <w:p w:rsidR="0070721D" w:rsidRPr="00297DBA" w:rsidRDefault="0070721D" w:rsidP="0070721D">
      <w:pPr>
        <w:pStyle w:val="1Indent2Paragraph"/>
        <w:ind w:left="720"/>
        <w:rPr>
          <w:sz w:val="24"/>
          <w:szCs w:val="24"/>
          <w:highlight w:val="yellow"/>
        </w:rPr>
      </w:pPr>
      <w:r w:rsidRPr="00297DBA">
        <w:rPr>
          <w:sz w:val="24"/>
          <w:szCs w:val="24"/>
          <w:highlight w:val="yellow"/>
        </w:rPr>
        <w:t xml:space="preserve">Documentation of the steel slag production, processing, and stockpile retrieval </w:t>
      </w:r>
    </w:p>
    <w:p w:rsidR="0070721D" w:rsidRPr="004918A5" w:rsidRDefault="0070721D" w:rsidP="00E873EA">
      <w:pPr>
        <w:pStyle w:val="1Indent2Paragraph"/>
        <w:ind w:left="1152" w:firstLine="0"/>
        <w:rPr>
          <w:sz w:val="24"/>
          <w:szCs w:val="24"/>
        </w:rPr>
      </w:pPr>
      <w:r w:rsidRPr="00297DBA">
        <w:rPr>
          <w:sz w:val="24"/>
          <w:szCs w:val="24"/>
          <w:highlight w:val="yellow"/>
        </w:rPr>
        <w:t>Failure to follow the processor QC plan or continued problems with performance recognized by the Laboratory attributable to steel slag is cause for limiting steel slag use from that processor.</w:t>
      </w:r>
    </w:p>
    <w:p w:rsidR="00E873EA" w:rsidRPr="004918A5" w:rsidRDefault="00E873EA" w:rsidP="0070721D">
      <w:pPr>
        <w:pStyle w:val="1Indent2Paragraph"/>
        <w:ind w:left="720"/>
        <w:rPr>
          <w:sz w:val="24"/>
          <w:szCs w:val="24"/>
        </w:rPr>
      </w:pPr>
    </w:p>
    <w:p w:rsidR="00E873EA" w:rsidRPr="00297DBA" w:rsidRDefault="00E873EA" w:rsidP="00E873EA">
      <w:pPr>
        <w:rPr>
          <w:rStyle w:val="SubsectionTitle"/>
        </w:rPr>
      </w:pPr>
      <w:r w:rsidRPr="00297DBA">
        <w:rPr>
          <w:rStyle w:val="SubsectionTitle"/>
        </w:rPr>
        <w:t>703.02</w:t>
      </w:r>
      <w:proofErr w:type="gramStart"/>
      <w:r w:rsidRPr="00297DBA">
        <w:rPr>
          <w:rStyle w:val="SubsectionTitle"/>
        </w:rPr>
        <w:t>.A</w:t>
      </w:r>
      <w:proofErr w:type="gramEnd"/>
      <w:r w:rsidRPr="00297DBA">
        <w:rPr>
          <w:rStyle w:val="SubsectionTitle"/>
        </w:rPr>
        <w:t>,</w:t>
      </w:r>
      <w:r w:rsidRPr="00297DBA">
        <w:rPr>
          <w:rStyle w:val="SubsectionTitle"/>
        </w:rPr>
        <w:tab/>
      </w:r>
    </w:p>
    <w:p w:rsidR="00E873EA" w:rsidRPr="004918A5" w:rsidRDefault="00E873EA" w:rsidP="00E873EA">
      <w:pPr>
        <w:ind w:left="720"/>
      </w:pPr>
      <w:r w:rsidRPr="00297DBA">
        <w:rPr>
          <w:highlight w:val="yellow"/>
        </w:rPr>
        <w:t xml:space="preserve">On page 684, </w:t>
      </w:r>
      <w:proofErr w:type="gramStart"/>
      <w:r w:rsidRPr="00297DBA">
        <w:rPr>
          <w:b/>
          <w:highlight w:val="yellow"/>
        </w:rPr>
        <w:t>Delete</w:t>
      </w:r>
      <w:proofErr w:type="gramEnd"/>
      <w:r w:rsidRPr="00297DBA">
        <w:rPr>
          <w:highlight w:val="yellow"/>
        </w:rPr>
        <w:t xml:space="preserve"> the last sentence in 703.02.A.1 that begins “Natural sand is required…”</w:t>
      </w:r>
    </w:p>
    <w:p w:rsidR="00E873EA" w:rsidRPr="004918A5" w:rsidRDefault="00E873EA" w:rsidP="00E873EA">
      <w:pPr>
        <w:ind w:left="720"/>
      </w:pPr>
    </w:p>
    <w:p w:rsidR="00E873EA" w:rsidRPr="00297DBA" w:rsidRDefault="00E873EA" w:rsidP="00E873EA">
      <w:pPr>
        <w:rPr>
          <w:rStyle w:val="SubsectionTitle"/>
        </w:rPr>
      </w:pPr>
      <w:proofErr w:type="gramStart"/>
      <w:r w:rsidRPr="00297DBA">
        <w:rPr>
          <w:rStyle w:val="SubsectionTitle"/>
        </w:rPr>
        <w:t>703.10</w:t>
      </w:r>
      <w:proofErr w:type="gramEnd"/>
      <w:r w:rsidRPr="00297DBA">
        <w:rPr>
          <w:rStyle w:val="SubsectionTitle"/>
        </w:rPr>
        <w:t>,</w:t>
      </w:r>
      <w:r w:rsidRPr="00297DBA">
        <w:rPr>
          <w:rStyle w:val="SubsectionTitle"/>
        </w:rPr>
        <w:tab/>
      </w:r>
    </w:p>
    <w:p w:rsidR="00E873EA" w:rsidRPr="004918A5" w:rsidRDefault="00E873EA" w:rsidP="00E873EA">
      <w:pPr>
        <w:ind w:left="720"/>
      </w:pPr>
      <w:r w:rsidRPr="00297DBA">
        <w:rPr>
          <w:highlight w:val="yellow"/>
        </w:rPr>
        <w:t xml:space="preserve">On page 689, </w:t>
      </w:r>
      <w:proofErr w:type="gramStart"/>
      <w:r w:rsidRPr="00297DBA">
        <w:rPr>
          <w:b/>
          <w:highlight w:val="yellow"/>
        </w:rPr>
        <w:t>Replace</w:t>
      </w:r>
      <w:proofErr w:type="gramEnd"/>
      <w:r w:rsidRPr="00297DBA">
        <w:rPr>
          <w:highlight w:val="yellow"/>
        </w:rPr>
        <w:t xml:space="preserve"> the words “air-cooled slag” with “ACBFS” in Section 703.10.A.</w:t>
      </w:r>
    </w:p>
    <w:p w:rsidR="00E873EA" w:rsidRPr="004918A5" w:rsidRDefault="00E873EA" w:rsidP="00E873EA">
      <w:pPr>
        <w:ind w:left="720"/>
      </w:pPr>
    </w:p>
    <w:p w:rsidR="00E873EA" w:rsidRPr="00E276F5" w:rsidRDefault="00E873EA" w:rsidP="00E873EA">
      <w:pPr>
        <w:rPr>
          <w:rStyle w:val="SubsectionTitle"/>
        </w:rPr>
      </w:pPr>
      <w:proofErr w:type="gramStart"/>
      <w:r w:rsidRPr="00E276F5">
        <w:rPr>
          <w:rStyle w:val="SubsectionTitle"/>
        </w:rPr>
        <w:t>703.11</w:t>
      </w:r>
      <w:proofErr w:type="gramEnd"/>
      <w:r w:rsidRPr="00E276F5">
        <w:rPr>
          <w:rStyle w:val="SubsectionTitle"/>
        </w:rPr>
        <w:t>,</w:t>
      </w:r>
      <w:r w:rsidRPr="00E276F5">
        <w:rPr>
          <w:rStyle w:val="SubsectionTitle"/>
        </w:rPr>
        <w:tab/>
      </w:r>
    </w:p>
    <w:p w:rsidR="00E873EA" w:rsidRPr="00E276F5" w:rsidRDefault="00E873EA" w:rsidP="00E873EA">
      <w:pPr>
        <w:ind w:left="720"/>
        <w:rPr>
          <w:highlight w:val="yellow"/>
        </w:rPr>
      </w:pPr>
      <w:r w:rsidRPr="00E276F5">
        <w:rPr>
          <w:highlight w:val="yellow"/>
        </w:rPr>
        <w:t xml:space="preserve">On page 689, </w:t>
      </w:r>
      <w:proofErr w:type="gramStart"/>
      <w:r w:rsidRPr="00E276F5">
        <w:rPr>
          <w:b/>
          <w:highlight w:val="yellow"/>
        </w:rPr>
        <w:t>Replace</w:t>
      </w:r>
      <w:proofErr w:type="gramEnd"/>
      <w:r w:rsidRPr="00E276F5">
        <w:rPr>
          <w:highlight w:val="yellow"/>
        </w:rPr>
        <w:t xml:space="preserve"> the word “limestone” with “CCS” in the first sentence of Section 703.11.</w:t>
      </w:r>
    </w:p>
    <w:p w:rsidR="00E873EA" w:rsidRPr="00E276F5" w:rsidRDefault="00E873EA" w:rsidP="00E873EA">
      <w:pPr>
        <w:ind w:left="720"/>
        <w:rPr>
          <w:highlight w:val="yellow"/>
        </w:rPr>
      </w:pPr>
    </w:p>
    <w:p w:rsidR="00E873EA" w:rsidRPr="00E276F5" w:rsidRDefault="00E873EA" w:rsidP="00E873EA">
      <w:pPr>
        <w:rPr>
          <w:rStyle w:val="SubsectionTitle"/>
        </w:rPr>
      </w:pPr>
      <w:proofErr w:type="gramStart"/>
      <w:r w:rsidRPr="00E276F5">
        <w:rPr>
          <w:rStyle w:val="SubsectionTitle"/>
        </w:rPr>
        <w:t>703.15</w:t>
      </w:r>
      <w:proofErr w:type="gramEnd"/>
      <w:r w:rsidRPr="00E276F5">
        <w:rPr>
          <w:rStyle w:val="SubsectionTitle"/>
        </w:rPr>
        <w:t>,</w:t>
      </w:r>
    </w:p>
    <w:p w:rsidR="00E873EA" w:rsidRPr="00E276F5" w:rsidRDefault="00E873EA" w:rsidP="00E873EA">
      <w:pPr>
        <w:ind w:left="720"/>
        <w:rPr>
          <w:highlight w:val="yellow"/>
        </w:rPr>
      </w:pPr>
      <w:r w:rsidRPr="00E276F5">
        <w:rPr>
          <w:highlight w:val="yellow"/>
        </w:rPr>
        <w:t xml:space="preserve">On page 694, </w:t>
      </w:r>
      <w:proofErr w:type="gramStart"/>
      <w:r w:rsidRPr="00E276F5">
        <w:rPr>
          <w:b/>
          <w:highlight w:val="yellow"/>
        </w:rPr>
        <w:t>Replace</w:t>
      </w:r>
      <w:proofErr w:type="gramEnd"/>
      <w:r w:rsidRPr="00E276F5">
        <w:rPr>
          <w:highlight w:val="yellow"/>
        </w:rPr>
        <w:t xml:space="preserve"> Section 703.15 with the following:</w:t>
      </w:r>
    </w:p>
    <w:p w:rsidR="00E873EA" w:rsidRPr="00E276F5" w:rsidRDefault="00E873EA" w:rsidP="00E873EA">
      <w:pPr>
        <w:ind w:left="720"/>
        <w:rPr>
          <w:highlight w:val="yellow"/>
        </w:rPr>
      </w:pPr>
    </w:p>
    <w:p w:rsidR="00E873EA" w:rsidRPr="00E276F5" w:rsidRDefault="00E873EA" w:rsidP="00E873EA">
      <w:pPr>
        <w:pStyle w:val="SubsectionParagraph"/>
        <w:ind w:left="720" w:firstLine="0"/>
        <w:rPr>
          <w:b/>
          <w:highlight w:val="yellow"/>
        </w:rPr>
      </w:pPr>
      <w:proofErr w:type="gramStart"/>
      <w:r w:rsidRPr="00E276F5">
        <w:rPr>
          <w:rStyle w:val="SubsectionTitle"/>
        </w:rPr>
        <w:t>703.15</w:t>
      </w:r>
      <w:r w:rsidRPr="00E276F5">
        <w:rPr>
          <w:rStyle w:val="SubsectionTitle"/>
        </w:rPr>
        <w:tab/>
        <w:t>Open-Hearth, Electric Arc Furnace, and Basic Oxygen Furnace Steel Slag Aggregate</w:t>
      </w:r>
      <w:r w:rsidRPr="00E276F5">
        <w:rPr>
          <w:highlight w:val="yellow"/>
        </w:rPr>
        <w:t xml:space="preserve"> Used for Items 410, 411, and 617.</w:t>
      </w:r>
      <w:proofErr w:type="gramEnd"/>
    </w:p>
    <w:p w:rsidR="00E873EA" w:rsidRPr="00E276F5" w:rsidRDefault="00E873EA" w:rsidP="00E873EA">
      <w:pPr>
        <w:pStyle w:val="1Indent1Paragraph"/>
        <w:ind w:left="720"/>
        <w:rPr>
          <w:sz w:val="24"/>
          <w:szCs w:val="24"/>
          <w:highlight w:val="yellow"/>
        </w:rPr>
      </w:pPr>
      <w:proofErr w:type="gramStart"/>
      <w:r w:rsidRPr="00E276F5">
        <w:rPr>
          <w:sz w:val="24"/>
          <w:szCs w:val="24"/>
          <w:highlight w:val="yellow"/>
        </w:rPr>
        <w:t>A.</w:t>
      </w:r>
      <w:r w:rsidRPr="00E276F5">
        <w:rPr>
          <w:sz w:val="24"/>
          <w:szCs w:val="24"/>
          <w:highlight w:val="yellow"/>
        </w:rPr>
        <w:tab/>
        <w:t>Non-confined Applications.</w:t>
      </w:r>
      <w:proofErr w:type="gramEnd"/>
      <w:r w:rsidRPr="00E276F5">
        <w:rPr>
          <w:b/>
          <w:sz w:val="24"/>
          <w:szCs w:val="24"/>
          <w:highlight w:val="yellow"/>
        </w:rPr>
        <w:t xml:space="preserve">  </w:t>
      </w:r>
      <w:proofErr w:type="gramStart"/>
      <w:r w:rsidRPr="00E276F5">
        <w:rPr>
          <w:sz w:val="24"/>
          <w:szCs w:val="24"/>
          <w:highlight w:val="yellow"/>
        </w:rPr>
        <w:t>When using OH, EAF, and BOF slag in applications where the steel slag will not be confined, ensure that the slag meets the requirements in 703.14.A (deleterious substances and crushing), and in 703.14.D (aging and stockpiling requirements).</w:t>
      </w:r>
      <w:proofErr w:type="gramEnd"/>
      <w:r w:rsidRPr="00E276F5">
        <w:rPr>
          <w:sz w:val="24"/>
          <w:szCs w:val="24"/>
          <w:highlight w:val="yellow"/>
        </w:rPr>
        <w:t xml:space="preserve">  Recycled OH, EAF, or BOF slag from Department or non-Department projects </w:t>
      </w:r>
      <w:proofErr w:type="gramStart"/>
      <w:r w:rsidRPr="00E276F5">
        <w:rPr>
          <w:sz w:val="24"/>
          <w:szCs w:val="24"/>
          <w:highlight w:val="yellow"/>
        </w:rPr>
        <w:t>may be used</w:t>
      </w:r>
      <w:proofErr w:type="gramEnd"/>
      <w:r w:rsidRPr="00E276F5">
        <w:rPr>
          <w:sz w:val="24"/>
          <w:szCs w:val="24"/>
          <w:highlight w:val="yellow"/>
        </w:rPr>
        <w:t xml:space="preserve"> in applications where the recycled steel slag will not be confined.</w:t>
      </w:r>
    </w:p>
    <w:p w:rsidR="00E873EA" w:rsidRDefault="00E873EA" w:rsidP="00E873EA">
      <w:pPr>
        <w:pStyle w:val="1Indent1Paragraph"/>
        <w:ind w:left="720"/>
        <w:rPr>
          <w:sz w:val="24"/>
          <w:szCs w:val="24"/>
        </w:rPr>
      </w:pPr>
      <w:proofErr w:type="gramStart"/>
      <w:r w:rsidRPr="00E276F5">
        <w:rPr>
          <w:sz w:val="24"/>
          <w:szCs w:val="24"/>
          <w:highlight w:val="yellow"/>
        </w:rPr>
        <w:lastRenderedPageBreak/>
        <w:t>B.</w:t>
      </w:r>
      <w:r w:rsidRPr="00E276F5">
        <w:rPr>
          <w:sz w:val="24"/>
          <w:szCs w:val="24"/>
          <w:highlight w:val="yellow"/>
        </w:rPr>
        <w:tab/>
        <w:t>Confined Applications.</w:t>
      </w:r>
      <w:proofErr w:type="gramEnd"/>
      <w:r w:rsidRPr="00E276F5">
        <w:rPr>
          <w:sz w:val="24"/>
          <w:szCs w:val="24"/>
          <w:highlight w:val="yellow"/>
        </w:rPr>
        <w:t xml:space="preserve">  When using 410, 411, or 617 in applications where OH slag </w:t>
      </w:r>
      <w:proofErr w:type="gramStart"/>
      <w:r w:rsidRPr="00E276F5">
        <w:rPr>
          <w:sz w:val="24"/>
          <w:szCs w:val="24"/>
          <w:highlight w:val="yellow"/>
        </w:rPr>
        <w:t>will be confined</w:t>
      </w:r>
      <w:proofErr w:type="gramEnd"/>
      <w:r w:rsidRPr="00E276F5">
        <w:rPr>
          <w:sz w:val="24"/>
          <w:szCs w:val="24"/>
          <w:highlight w:val="yellow"/>
        </w:rPr>
        <w:t xml:space="preserve">, ensure the OH slag meets all requirements of 703.14.  Do not use BOF and EAF slag for 410, 411, or 617 where the BOF and EAF slag </w:t>
      </w:r>
      <w:proofErr w:type="gramStart"/>
      <w:r w:rsidRPr="00E276F5">
        <w:rPr>
          <w:sz w:val="24"/>
          <w:szCs w:val="24"/>
          <w:highlight w:val="yellow"/>
        </w:rPr>
        <w:t>will be confined</w:t>
      </w:r>
      <w:proofErr w:type="gramEnd"/>
      <w:r w:rsidRPr="00E276F5">
        <w:rPr>
          <w:sz w:val="24"/>
          <w:szCs w:val="24"/>
          <w:highlight w:val="yellow"/>
        </w:rPr>
        <w:t xml:space="preserve">.  However, BOF and EAF slag </w:t>
      </w:r>
      <w:proofErr w:type="gramStart"/>
      <w:r w:rsidRPr="00E276F5">
        <w:rPr>
          <w:sz w:val="24"/>
          <w:szCs w:val="24"/>
          <w:highlight w:val="yellow"/>
        </w:rPr>
        <w:t>may be used</w:t>
      </w:r>
      <w:proofErr w:type="gramEnd"/>
      <w:r w:rsidRPr="00E276F5">
        <w:rPr>
          <w:sz w:val="24"/>
          <w:szCs w:val="24"/>
          <w:highlight w:val="yellow"/>
        </w:rPr>
        <w:t xml:space="preserve"> for embankment material when blended in accordance with 703.16.</w:t>
      </w:r>
    </w:p>
    <w:p w:rsidR="00E276F5" w:rsidRPr="004918A5" w:rsidRDefault="00E276F5" w:rsidP="00E873EA">
      <w:pPr>
        <w:pStyle w:val="1Indent1Paragraph"/>
        <w:ind w:left="720"/>
        <w:rPr>
          <w:sz w:val="24"/>
          <w:szCs w:val="24"/>
        </w:rPr>
      </w:pPr>
    </w:p>
    <w:p w:rsidR="009E6502" w:rsidRPr="004918A5" w:rsidRDefault="009E6502" w:rsidP="00EB7B44">
      <w:pPr>
        <w:pStyle w:val="SubsectionParagraph"/>
        <w:spacing w:after="0"/>
        <w:ind w:firstLine="0"/>
        <w:rPr>
          <w:rStyle w:val="SubsectionTitle"/>
        </w:rPr>
      </w:pPr>
      <w:proofErr w:type="gramStart"/>
      <w:r w:rsidRPr="00E276F5">
        <w:rPr>
          <w:rStyle w:val="SubsectionTitle"/>
        </w:rPr>
        <w:t>706.14</w:t>
      </w:r>
      <w:proofErr w:type="gramEnd"/>
      <w:r w:rsidRPr="00E276F5">
        <w:rPr>
          <w:rStyle w:val="SubsectionTitle"/>
        </w:rPr>
        <w:t>,</w:t>
      </w:r>
    </w:p>
    <w:p w:rsidR="00EB7B44" w:rsidRPr="00E276F5" w:rsidRDefault="009E6502" w:rsidP="00EB7B44">
      <w:pPr>
        <w:pStyle w:val="SubsectionParagraphList"/>
        <w:tabs>
          <w:tab w:val="clear" w:pos="864"/>
          <w:tab w:val="left" w:pos="720"/>
        </w:tabs>
        <w:ind w:hanging="144"/>
        <w:rPr>
          <w:highlight w:val="yellow"/>
        </w:rPr>
      </w:pPr>
      <w:r w:rsidRPr="00E276F5">
        <w:rPr>
          <w:highlight w:val="yellow"/>
        </w:rPr>
        <w:t xml:space="preserve">On page 741, </w:t>
      </w:r>
      <w:proofErr w:type="gramStart"/>
      <w:r w:rsidRPr="00E276F5">
        <w:rPr>
          <w:b/>
          <w:highlight w:val="yellow"/>
        </w:rPr>
        <w:t>Replace</w:t>
      </w:r>
      <w:proofErr w:type="gramEnd"/>
      <w:r w:rsidRPr="00E276F5">
        <w:rPr>
          <w:highlight w:val="yellow"/>
        </w:rPr>
        <w:t xml:space="preserve"> Section 706.14 with the following. </w:t>
      </w:r>
    </w:p>
    <w:p w:rsidR="009E6502" w:rsidRPr="00E276F5" w:rsidRDefault="009E6502" w:rsidP="00EB7B44">
      <w:pPr>
        <w:pStyle w:val="SubsectionParagraphList"/>
        <w:tabs>
          <w:tab w:val="clear" w:pos="864"/>
          <w:tab w:val="left" w:pos="720"/>
        </w:tabs>
        <w:ind w:hanging="144"/>
        <w:rPr>
          <w:highlight w:val="yellow"/>
        </w:rPr>
      </w:pPr>
      <w:r w:rsidRPr="00E276F5">
        <w:rPr>
          <w:rStyle w:val="SubsectionTitle"/>
        </w:rPr>
        <w:t>706.14 Preformed Flexible Joint Sealant</w:t>
      </w:r>
      <w:proofErr w:type="gramStart"/>
      <w:r w:rsidRPr="00E276F5">
        <w:rPr>
          <w:highlight w:val="yellow"/>
        </w:rPr>
        <w:t xml:space="preserve">. </w:t>
      </w:r>
      <w:proofErr w:type="gramEnd"/>
      <w:r w:rsidRPr="00E276F5">
        <w:rPr>
          <w:highlight w:val="yellow"/>
        </w:rPr>
        <w:t xml:space="preserve">Provide preformed flexible joint sealant for concrete conduit according to ASTM C 990.  </w:t>
      </w:r>
    </w:p>
    <w:p w:rsidR="009E6502" w:rsidRPr="004918A5" w:rsidRDefault="009E6502" w:rsidP="00EB7B44">
      <w:pPr>
        <w:pStyle w:val="SubsectionParagraph"/>
        <w:spacing w:after="0"/>
        <w:ind w:left="720" w:firstLine="0"/>
      </w:pPr>
      <w:r w:rsidRPr="00E276F5">
        <w:rPr>
          <w:highlight w:val="yellow"/>
        </w:rPr>
        <w:t>Furnish materials according to the Department's Qualified Product List (QPL).</w:t>
      </w:r>
    </w:p>
    <w:p w:rsidR="009E6502" w:rsidRPr="004918A5" w:rsidRDefault="009E6502" w:rsidP="00EB7B44">
      <w:pPr>
        <w:pStyle w:val="SubsectionParagraph"/>
        <w:spacing w:after="0"/>
        <w:ind w:firstLine="0"/>
        <w:rPr>
          <w:b/>
        </w:rPr>
      </w:pPr>
    </w:p>
    <w:p w:rsidR="00132607" w:rsidRPr="00E276F5" w:rsidRDefault="00132607" w:rsidP="00EB7B44">
      <w:pPr>
        <w:pStyle w:val="SubsectionParagraph"/>
        <w:spacing w:after="0"/>
        <w:ind w:firstLine="0"/>
        <w:rPr>
          <w:b/>
          <w:highlight w:val="yellow"/>
        </w:rPr>
      </w:pPr>
      <w:proofErr w:type="gramStart"/>
      <w:r w:rsidRPr="00E276F5">
        <w:rPr>
          <w:b/>
          <w:highlight w:val="yellow"/>
        </w:rPr>
        <w:t>707.01</w:t>
      </w:r>
      <w:proofErr w:type="gramEnd"/>
      <w:r w:rsidRPr="00E276F5">
        <w:rPr>
          <w:b/>
          <w:highlight w:val="yellow"/>
        </w:rPr>
        <w:t>,</w:t>
      </w:r>
    </w:p>
    <w:p w:rsidR="00132607" w:rsidRPr="00E276F5" w:rsidRDefault="00132607" w:rsidP="00EB7B44">
      <w:pPr>
        <w:pStyle w:val="SubsectionParagraph"/>
        <w:tabs>
          <w:tab w:val="clear" w:pos="432"/>
        </w:tabs>
        <w:spacing w:after="0"/>
        <w:ind w:left="720" w:firstLine="0"/>
        <w:rPr>
          <w:highlight w:val="yellow"/>
        </w:rPr>
      </w:pPr>
      <w:r w:rsidRPr="00E276F5">
        <w:rPr>
          <w:highlight w:val="yellow"/>
        </w:rPr>
        <w:t xml:space="preserve">On page 742, in the minimum wall thickness table, </w:t>
      </w:r>
      <w:r w:rsidRPr="00E276F5">
        <w:rPr>
          <w:b/>
          <w:highlight w:val="yellow"/>
        </w:rPr>
        <w:t>delete</w:t>
      </w:r>
      <w:r w:rsidRPr="00E276F5">
        <w:rPr>
          <w:highlight w:val="yellow"/>
        </w:rPr>
        <w:t xml:space="preserve"> the 0.079 Wall Thickness (in) value for </w:t>
      </w:r>
      <w:proofErr w:type="gramStart"/>
      <w:r w:rsidRPr="00E276F5">
        <w:rPr>
          <w:highlight w:val="yellow"/>
        </w:rPr>
        <w:t>54 inch</w:t>
      </w:r>
      <w:proofErr w:type="gramEnd"/>
      <w:r w:rsidRPr="00E276F5">
        <w:rPr>
          <w:highlight w:val="yellow"/>
        </w:rPr>
        <w:t xml:space="preserve"> diameter pipe, and replace it with </w:t>
      </w:r>
      <w:r w:rsidR="0053653E" w:rsidRPr="00E276F5">
        <w:rPr>
          <w:highlight w:val="yellow"/>
        </w:rPr>
        <w:t>0.</w:t>
      </w:r>
      <w:r w:rsidRPr="00E276F5">
        <w:rPr>
          <w:highlight w:val="yellow"/>
        </w:rPr>
        <w:t xml:space="preserve">109.  Delete the 2.01 Wall Thickness (mm) value for 1350 mm diameter pipe, and replace it with 2.77. </w:t>
      </w:r>
    </w:p>
    <w:p w:rsidR="00E276F5" w:rsidRPr="00E276F5" w:rsidRDefault="00E276F5" w:rsidP="00EB7B44">
      <w:pPr>
        <w:pStyle w:val="SubsectionParagraph"/>
        <w:tabs>
          <w:tab w:val="clear" w:pos="432"/>
        </w:tabs>
        <w:spacing w:after="0"/>
        <w:ind w:left="720" w:firstLine="0"/>
        <w:rPr>
          <w:highlight w:val="yellow"/>
        </w:rPr>
      </w:pPr>
    </w:p>
    <w:p w:rsidR="00132607" w:rsidRPr="00E276F5" w:rsidRDefault="00132607" w:rsidP="00132607">
      <w:pPr>
        <w:pStyle w:val="SubsectionParagraph"/>
        <w:ind w:firstLine="0"/>
        <w:rPr>
          <w:b/>
          <w:highlight w:val="yellow"/>
        </w:rPr>
      </w:pPr>
      <w:proofErr w:type="gramStart"/>
      <w:r w:rsidRPr="00E276F5">
        <w:rPr>
          <w:b/>
          <w:highlight w:val="yellow"/>
        </w:rPr>
        <w:t>707.02</w:t>
      </w:r>
      <w:proofErr w:type="gramEnd"/>
      <w:r w:rsidRPr="00E276F5">
        <w:rPr>
          <w:b/>
          <w:highlight w:val="yellow"/>
        </w:rPr>
        <w:t>,</w:t>
      </w:r>
    </w:p>
    <w:p w:rsidR="00132607" w:rsidRPr="00E276F5" w:rsidRDefault="00132607" w:rsidP="009413DF">
      <w:pPr>
        <w:pStyle w:val="SubsectionParagraph"/>
        <w:tabs>
          <w:tab w:val="clear" w:pos="432"/>
        </w:tabs>
        <w:ind w:left="720" w:firstLine="0"/>
        <w:rPr>
          <w:highlight w:val="yellow"/>
        </w:rPr>
      </w:pPr>
      <w:r w:rsidRPr="00E276F5">
        <w:rPr>
          <w:highlight w:val="yellow"/>
        </w:rPr>
        <w:t xml:space="preserve">On page 744, in the minimum wall thickness table, </w:t>
      </w:r>
      <w:r w:rsidRPr="00E276F5">
        <w:rPr>
          <w:b/>
          <w:highlight w:val="yellow"/>
        </w:rPr>
        <w:t>replace</w:t>
      </w:r>
      <w:r w:rsidRPr="00E276F5">
        <w:rPr>
          <w:highlight w:val="yellow"/>
        </w:rPr>
        <w:t xml:space="preserve"> the wall thickness values for pipe 54 inches to 108 inches with the following:</w:t>
      </w:r>
    </w:p>
    <w:tbl>
      <w:tblPr>
        <w:tblW w:w="0" w:type="auto"/>
        <w:jc w:val="center"/>
        <w:tblInd w:w="40" w:type="dxa"/>
        <w:tblLayout w:type="fixed"/>
        <w:tblCellMar>
          <w:left w:w="40" w:type="dxa"/>
          <w:right w:w="40" w:type="dxa"/>
        </w:tblCellMar>
        <w:tblLook w:val="0000"/>
      </w:tblPr>
      <w:tblGrid>
        <w:gridCol w:w="1093"/>
        <w:gridCol w:w="1689"/>
      </w:tblGrid>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Diameter</w:t>
            </w:r>
          </w:p>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(in)</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Wall Thickness</w:t>
            </w:r>
          </w:p>
          <w:p w:rsidR="00132607" w:rsidRPr="00E276F5" w:rsidRDefault="00132607" w:rsidP="00132607">
            <w:pPr>
              <w:autoSpaceDE w:val="0"/>
              <w:autoSpaceDN w:val="0"/>
              <w:adjustRightInd w:val="0"/>
              <w:rPr>
                <w:color w:val="000000"/>
                <w:highlight w:val="yellow"/>
              </w:rPr>
            </w:pPr>
            <w:r w:rsidRPr="00E276F5">
              <w:rPr>
                <w:color w:val="000000"/>
                <w:highlight w:val="yellow"/>
              </w:rPr>
              <w:t xml:space="preserve">  (in)</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54</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.079</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60</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.079</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66</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.109</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72</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.109</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78</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.109</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84</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.109</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90</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.109</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96</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.109</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102</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.109</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108</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.109</w:t>
            </w:r>
          </w:p>
        </w:tc>
      </w:tr>
    </w:tbl>
    <w:p w:rsidR="00132607" w:rsidRPr="00E276F5" w:rsidRDefault="00132607" w:rsidP="00132607">
      <w:pPr>
        <w:pStyle w:val="SubsectionParagraph"/>
        <w:rPr>
          <w:highlight w:val="yellow"/>
        </w:rPr>
      </w:pPr>
    </w:p>
    <w:p w:rsidR="00132607" w:rsidRPr="004918A5" w:rsidRDefault="00132607" w:rsidP="00132607">
      <w:pPr>
        <w:pStyle w:val="SubsectionParagraph"/>
        <w:ind w:left="720"/>
      </w:pPr>
      <w:r w:rsidRPr="00E276F5">
        <w:rPr>
          <w:highlight w:val="yellow"/>
        </w:rPr>
        <w:t xml:space="preserve">On page 745, in the minimum wall thickness table, </w:t>
      </w:r>
      <w:r w:rsidRPr="00E276F5">
        <w:rPr>
          <w:b/>
          <w:highlight w:val="yellow"/>
        </w:rPr>
        <w:t>replace</w:t>
      </w:r>
      <w:r w:rsidRPr="00E276F5">
        <w:rPr>
          <w:highlight w:val="yellow"/>
        </w:rPr>
        <w:t xml:space="preserve"> the wall thickness values for pipe 1350 mm to 2550 mm with the following:</w:t>
      </w:r>
    </w:p>
    <w:tbl>
      <w:tblPr>
        <w:tblW w:w="0" w:type="auto"/>
        <w:jc w:val="center"/>
        <w:tblInd w:w="40" w:type="dxa"/>
        <w:tblLayout w:type="fixed"/>
        <w:tblCellMar>
          <w:left w:w="40" w:type="dxa"/>
          <w:right w:w="40" w:type="dxa"/>
        </w:tblCellMar>
        <w:tblLook w:val="0000"/>
      </w:tblPr>
      <w:tblGrid>
        <w:gridCol w:w="1093"/>
        <w:gridCol w:w="1689"/>
      </w:tblGrid>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lastRenderedPageBreak/>
              <w:t>Diameter</w:t>
            </w:r>
          </w:p>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(mm)</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Wall Thickness</w:t>
            </w:r>
          </w:p>
          <w:p w:rsidR="00132607" w:rsidRPr="00E276F5" w:rsidRDefault="00132607" w:rsidP="00132607">
            <w:pPr>
              <w:autoSpaceDE w:val="0"/>
              <w:autoSpaceDN w:val="0"/>
              <w:adjustRightInd w:val="0"/>
              <w:rPr>
                <w:color w:val="000000"/>
                <w:highlight w:val="yellow"/>
              </w:rPr>
            </w:pPr>
            <w:r w:rsidRPr="00E276F5">
              <w:rPr>
                <w:color w:val="000000"/>
                <w:highlight w:val="yellow"/>
              </w:rPr>
              <w:t xml:space="preserve">  (mm)</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1350</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2.01</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1500</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2.01</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1650</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2.77</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1800</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2.77</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1950</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2.77</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2100</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2.77</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2250</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2.77</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2400</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2.77</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2550</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2.77</w:t>
            </w:r>
          </w:p>
        </w:tc>
      </w:tr>
    </w:tbl>
    <w:p w:rsidR="00132607" w:rsidRPr="004918A5" w:rsidRDefault="00132607" w:rsidP="00132607"/>
    <w:p w:rsidR="00E96C34" w:rsidRPr="004918A5" w:rsidRDefault="00E96C34" w:rsidP="00132607">
      <w:pPr>
        <w:pStyle w:val="SubsectionParagraph"/>
        <w:ind w:firstLine="0"/>
        <w:rPr>
          <w:b/>
        </w:rPr>
      </w:pPr>
    </w:p>
    <w:p w:rsidR="00132607" w:rsidRPr="00E276F5" w:rsidRDefault="00132607" w:rsidP="00132607">
      <w:pPr>
        <w:pStyle w:val="SubsectionParagraph"/>
        <w:ind w:firstLine="0"/>
        <w:rPr>
          <w:b/>
          <w:highlight w:val="yellow"/>
        </w:rPr>
      </w:pPr>
      <w:proofErr w:type="gramStart"/>
      <w:r w:rsidRPr="00E276F5">
        <w:rPr>
          <w:b/>
          <w:highlight w:val="yellow"/>
        </w:rPr>
        <w:t>707.12</w:t>
      </w:r>
      <w:proofErr w:type="gramEnd"/>
      <w:r w:rsidRPr="00E276F5">
        <w:rPr>
          <w:b/>
          <w:highlight w:val="yellow"/>
        </w:rPr>
        <w:t>,</w:t>
      </w:r>
    </w:p>
    <w:p w:rsidR="00132607" w:rsidRPr="00E276F5" w:rsidRDefault="00132607" w:rsidP="00132607">
      <w:pPr>
        <w:pStyle w:val="SubsectionParagraph"/>
        <w:ind w:left="360"/>
        <w:rPr>
          <w:highlight w:val="yellow"/>
        </w:rPr>
      </w:pPr>
      <w:r w:rsidRPr="00E276F5">
        <w:rPr>
          <w:highlight w:val="yellow"/>
        </w:rPr>
        <w:t xml:space="preserve">On page 747 in the minimum wall thickness table, </w:t>
      </w:r>
      <w:r w:rsidRPr="00E276F5">
        <w:rPr>
          <w:b/>
          <w:highlight w:val="yellow"/>
        </w:rPr>
        <w:t>replace</w:t>
      </w:r>
      <w:r w:rsidRPr="00E276F5">
        <w:rPr>
          <w:highlight w:val="yellow"/>
        </w:rPr>
        <w:t xml:space="preserve"> the wall thickness values for 54 inch and 60 inch pipe diameters with the following:</w:t>
      </w:r>
    </w:p>
    <w:tbl>
      <w:tblPr>
        <w:tblW w:w="2793" w:type="dxa"/>
        <w:jc w:val="center"/>
        <w:tblInd w:w="40" w:type="dxa"/>
        <w:tblLayout w:type="fixed"/>
        <w:tblCellMar>
          <w:left w:w="40" w:type="dxa"/>
          <w:right w:w="40" w:type="dxa"/>
        </w:tblCellMar>
        <w:tblLook w:val="0000"/>
      </w:tblPr>
      <w:tblGrid>
        <w:gridCol w:w="1093"/>
        <w:gridCol w:w="1700"/>
      </w:tblGrid>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Diameter</w:t>
            </w:r>
          </w:p>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(in)</w:t>
            </w:r>
          </w:p>
        </w:tc>
        <w:tc>
          <w:tcPr>
            <w:tcW w:w="1700"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Wall Thickness</w:t>
            </w:r>
          </w:p>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(in)</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54</w:t>
            </w:r>
          </w:p>
        </w:tc>
        <w:tc>
          <w:tcPr>
            <w:tcW w:w="1700"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.109</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60</w:t>
            </w:r>
          </w:p>
        </w:tc>
        <w:tc>
          <w:tcPr>
            <w:tcW w:w="1700"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.109</w:t>
            </w:r>
          </w:p>
        </w:tc>
      </w:tr>
    </w:tbl>
    <w:p w:rsidR="00132607" w:rsidRPr="00E276F5" w:rsidRDefault="00132607" w:rsidP="00132607">
      <w:pPr>
        <w:pStyle w:val="SubsectionParagraph"/>
        <w:ind w:left="432"/>
        <w:rPr>
          <w:highlight w:val="yellow"/>
        </w:rPr>
      </w:pPr>
    </w:p>
    <w:p w:rsidR="00132607" w:rsidRPr="00E276F5" w:rsidRDefault="00132607" w:rsidP="00132607">
      <w:pPr>
        <w:pStyle w:val="SubsectionParagraph"/>
        <w:ind w:left="432"/>
        <w:rPr>
          <w:highlight w:val="yellow"/>
        </w:rPr>
      </w:pPr>
      <w:r w:rsidRPr="00E276F5">
        <w:rPr>
          <w:highlight w:val="yellow"/>
        </w:rPr>
        <w:t xml:space="preserve">On page 747 in the minimum wall thickness table, </w:t>
      </w:r>
      <w:r w:rsidRPr="00E276F5">
        <w:rPr>
          <w:b/>
          <w:highlight w:val="yellow"/>
        </w:rPr>
        <w:t>replace</w:t>
      </w:r>
      <w:r w:rsidRPr="00E276F5">
        <w:rPr>
          <w:highlight w:val="yellow"/>
        </w:rPr>
        <w:t xml:space="preserve"> the wall thickness values for 1350 mm and 1500 mm pipe diameters with the following:</w:t>
      </w:r>
    </w:p>
    <w:tbl>
      <w:tblPr>
        <w:tblW w:w="3430" w:type="dxa"/>
        <w:jc w:val="center"/>
        <w:tblInd w:w="40" w:type="dxa"/>
        <w:tblLayout w:type="fixed"/>
        <w:tblCellMar>
          <w:left w:w="40" w:type="dxa"/>
          <w:right w:w="40" w:type="dxa"/>
        </w:tblCellMar>
        <w:tblLook w:val="0000"/>
      </w:tblPr>
      <w:tblGrid>
        <w:gridCol w:w="1741"/>
        <w:gridCol w:w="1689"/>
      </w:tblGrid>
      <w:tr w:rsidR="00132607" w:rsidRPr="00E276F5">
        <w:trPr>
          <w:jc w:val="center"/>
        </w:trPr>
        <w:tc>
          <w:tcPr>
            <w:tcW w:w="1741"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Diameter</w:t>
            </w:r>
          </w:p>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(mm)</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Wall Thickness</w:t>
            </w:r>
          </w:p>
          <w:p w:rsidR="00132607" w:rsidRPr="00E276F5" w:rsidRDefault="00132607" w:rsidP="00132607">
            <w:pPr>
              <w:autoSpaceDE w:val="0"/>
              <w:autoSpaceDN w:val="0"/>
              <w:adjustRightInd w:val="0"/>
              <w:rPr>
                <w:color w:val="000000"/>
                <w:highlight w:val="yellow"/>
              </w:rPr>
            </w:pPr>
            <w:r w:rsidRPr="00E276F5">
              <w:rPr>
                <w:color w:val="000000"/>
                <w:highlight w:val="yellow"/>
              </w:rPr>
              <w:t xml:space="preserve">  (mm)</w:t>
            </w:r>
          </w:p>
        </w:tc>
      </w:tr>
      <w:tr w:rsidR="00132607" w:rsidRPr="00E276F5">
        <w:trPr>
          <w:jc w:val="center"/>
        </w:trPr>
        <w:tc>
          <w:tcPr>
            <w:tcW w:w="1741"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1350</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2.77</w:t>
            </w:r>
          </w:p>
        </w:tc>
      </w:tr>
      <w:tr w:rsidR="00132607" w:rsidRPr="00E276F5">
        <w:trPr>
          <w:jc w:val="center"/>
        </w:trPr>
        <w:tc>
          <w:tcPr>
            <w:tcW w:w="1741"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1500</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2.77</w:t>
            </w:r>
          </w:p>
        </w:tc>
      </w:tr>
    </w:tbl>
    <w:p w:rsidR="00132607" w:rsidRPr="00E276F5" w:rsidRDefault="00132607" w:rsidP="00132607">
      <w:pPr>
        <w:rPr>
          <w:highlight w:val="yellow"/>
        </w:rPr>
      </w:pPr>
    </w:p>
    <w:p w:rsidR="00132607" w:rsidRPr="00E276F5" w:rsidRDefault="00132607" w:rsidP="00132607">
      <w:pPr>
        <w:pStyle w:val="SubsectionParagraph"/>
        <w:ind w:firstLine="0"/>
        <w:rPr>
          <w:b/>
          <w:highlight w:val="yellow"/>
        </w:rPr>
      </w:pPr>
      <w:proofErr w:type="gramStart"/>
      <w:r w:rsidRPr="00E276F5">
        <w:rPr>
          <w:b/>
          <w:highlight w:val="yellow"/>
        </w:rPr>
        <w:t>707.22</w:t>
      </w:r>
      <w:proofErr w:type="gramEnd"/>
      <w:r w:rsidRPr="00E276F5">
        <w:rPr>
          <w:b/>
          <w:highlight w:val="yellow"/>
        </w:rPr>
        <w:t>,</w:t>
      </w:r>
    </w:p>
    <w:p w:rsidR="00132607" w:rsidRPr="00E276F5" w:rsidRDefault="00132607" w:rsidP="00132607">
      <w:pPr>
        <w:pStyle w:val="SubsectionParagraph"/>
        <w:ind w:left="432"/>
        <w:rPr>
          <w:highlight w:val="yellow"/>
        </w:rPr>
      </w:pPr>
      <w:r w:rsidRPr="00E276F5">
        <w:rPr>
          <w:highlight w:val="yellow"/>
        </w:rPr>
        <w:t xml:space="preserve">On page 751, in the minimum wall thickness table, </w:t>
      </w:r>
      <w:r w:rsidRPr="00E276F5">
        <w:rPr>
          <w:b/>
          <w:highlight w:val="yellow"/>
        </w:rPr>
        <w:t>replace</w:t>
      </w:r>
      <w:r w:rsidRPr="00E276F5">
        <w:rPr>
          <w:highlight w:val="yellow"/>
        </w:rPr>
        <w:t xml:space="preserve"> the wall thickness values for 54 inch through </w:t>
      </w:r>
      <w:proofErr w:type="gramStart"/>
      <w:r w:rsidRPr="00E276F5">
        <w:rPr>
          <w:highlight w:val="yellow"/>
        </w:rPr>
        <w:t>78 inch</w:t>
      </w:r>
      <w:proofErr w:type="gramEnd"/>
      <w:r w:rsidRPr="00E276F5">
        <w:rPr>
          <w:highlight w:val="yellow"/>
        </w:rPr>
        <w:t xml:space="preserve"> pipe diameters with the following:</w:t>
      </w:r>
    </w:p>
    <w:tbl>
      <w:tblPr>
        <w:tblW w:w="2793" w:type="dxa"/>
        <w:jc w:val="center"/>
        <w:tblInd w:w="40" w:type="dxa"/>
        <w:tblLayout w:type="fixed"/>
        <w:tblCellMar>
          <w:left w:w="40" w:type="dxa"/>
          <w:right w:w="40" w:type="dxa"/>
        </w:tblCellMar>
        <w:tblLook w:val="0000"/>
      </w:tblPr>
      <w:tblGrid>
        <w:gridCol w:w="1093"/>
        <w:gridCol w:w="1700"/>
      </w:tblGrid>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Diameter</w:t>
            </w:r>
          </w:p>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(in)</w:t>
            </w:r>
          </w:p>
        </w:tc>
        <w:tc>
          <w:tcPr>
            <w:tcW w:w="1700"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Wall Thickness</w:t>
            </w:r>
          </w:p>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(in)</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54</w:t>
            </w:r>
          </w:p>
        </w:tc>
        <w:tc>
          <w:tcPr>
            <w:tcW w:w="1700"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.075</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60</w:t>
            </w:r>
          </w:p>
        </w:tc>
        <w:tc>
          <w:tcPr>
            <w:tcW w:w="1700"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.105</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66</w:t>
            </w:r>
          </w:p>
        </w:tc>
        <w:tc>
          <w:tcPr>
            <w:tcW w:w="1700"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.105</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72</w:t>
            </w:r>
          </w:p>
        </w:tc>
        <w:tc>
          <w:tcPr>
            <w:tcW w:w="1700"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.105</w:t>
            </w:r>
          </w:p>
        </w:tc>
      </w:tr>
      <w:tr w:rsidR="00132607" w:rsidRPr="00E276F5">
        <w:trPr>
          <w:jc w:val="center"/>
        </w:trPr>
        <w:tc>
          <w:tcPr>
            <w:tcW w:w="1093"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78</w:t>
            </w:r>
          </w:p>
        </w:tc>
        <w:tc>
          <w:tcPr>
            <w:tcW w:w="1700"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.105</w:t>
            </w:r>
          </w:p>
        </w:tc>
      </w:tr>
    </w:tbl>
    <w:p w:rsidR="00132607" w:rsidRPr="00E276F5" w:rsidRDefault="00132607" w:rsidP="00132607">
      <w:pPr>
        <w:autoSpaceDE w:val="0"/>
        <w:autoSpaceDN w:val="0"/>
        <w:adjustRightInd w:val="0"/>
        <w:rPr>
          <w:color w:val="000000"/>
          <w:highlight w:val="yellow"/>
        </w:rPr>
      </w:pPr>
    </w:p>
    <w:p w:rsidR="00132607" w:rsidRPr="00E276F5" w:rsidRDefault="00132607" w:rsidP="00132607">
      <w:pPr>
        <w:pStyle w:val="SubsectionParagraph"/>
        <w:ind w:left="432"/>
        <w:rPr>
          <w:highlight w:val="yellow"/>
        </w:rPr>
      </w:pPr>
      <w:r w:rsidRPr="00E276F5">
        <w:rPr>
          <w:highlight w:val="yellow"/>
        </w:rPr>
        <w:t xml:space="preserve">On page 751, in the minimum wall thickness table, </w:t>
      </w:r>
      <w:r w:rsidRPr="00E276F5">
        <w:rPr>
          <w:b/>
          <w:highlight w:val="yellow"/>
        </w:rPr>
        <w:t>replace</w:t>
      </w:r>
      <w:r w:rsidRPr="00E276F5">
        <w:rPr>
          <w:highlight w:val="yellow"/>
        </w:rPr>
        <w:t xml:space="preserve"> the wall thickness values for 1350 mm through 1950 mm pipe diameters with the following:</w:t>
      </w:r>
    </w:p>
    <w:tbl>
      <w:tblPr>
        <w:tblW w:w="3430" w:type="dxa"/>
        <w:jc w:val="center"/>
        <w:tblInd w:w="40" w:type="dxa"/>
        <w:tblLayout w:type="fixed"/>
        <w:tblCellMar>
          <w:left w:w="40" w:type="dxa"/>
          <w:right w:w="40" w:type="dxa"/>
        </w:tblCellMar>
        <w:tblLook w:val="0000"/>
      </w:tblPr>
      <w:tblGrid>
        <w:gridCol w:w="1741"/>
        <w:gridCol w:w="1689"/>
      </w:tblGrid>
      <w:tr w:rsidR="00132607" w:rsidRPr="00E276F5">
        <w:trPr>
          <w:jc w:val="center"/>
        </w:trPr>
        <w:tc>
          <w:tcPr>
            <w:tcW w:w="1741"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lastRenderedPageBreak/>
              <w:t>Diameter</w:t>
            </w:r>
          </w:p>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(mm)</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Wall Thickness</w:t>
            </w:r>
          </w:p>
          <w:p w:rsidR="00132607" w:rsidRPr="00E276F5" w:rsidRDefault="00132607" w:rsidP="00132607">
            <w:pPr>
              <w:autoSpaceDE w:val="0"/>
              <w:autoSpaceDN w:val="0"/>
              <w:adjustRightInd w:val="0"/>
              <w:rPr>
                <w:color w:val="000000"/>
                <w:highlight w:val="yellow"/>
              </w:rPr>
            </w:pPr>
            <w:r w:rsidRPr="00E276F5">
              <w:rPr>
                <w:color w:val="000000"/>
                <w:highlight w:val="yellow"/>
              </w:rPr>
              <w:t xml:space="preserve">  (mm)</w:t>
            </w:r>
          </w:p>
        </w:tc>
      </w:tr>
      <w:tr w:rsidR="00132607" w:rsidRPr="00E276F5">
        <w:trPr>
          <w:jc w:val="center"/>
        </w:trPr>
        <w:tc>
          <w:tcPr>
            <w:tcW w:w="1741"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1350</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1.91</w:t>
            </w:r>
          </w:p>
        </w:tc>
      </w:tr>
      <w:tr w:rsidR="00132607" w:rsidRPr="00E276F5">
        <w:trPr>
          <w:jc w:val="center"/>
        </w:trPr>
        <w:tc>
          <w:tcPr>
            <w:tcW w:w="1741"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1500</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2.67</w:t>
            </w:r>
          </w:p>
        </w:tc>
      </w:tr>
      <w:tr w:rsidR="00132607" w:rsidRPr="00E276F5">
        <w:trPr>
          <w:jc w:val="center"/>
        </w:trPr>
        <w:tc>
          <w:tcPr>
            <w:tcW w:w="1741"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1650</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2.67</w:t>
            </w:r>
          </w:p>
        </w:tc>
      </w:tr>
      <w:tr w:rsidR="00132607" w:rsidRPr="00E276F5">
        <w:trPr>
          <w:jc w:val="center"/>
        </w:trPr>
        <w:tc>
          <w:tcPr>
            <w:tcW w:w="1741"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1800</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2.67</w:t>
            </w:r>
          </w:p>
        </w:tc>
      </w:tr>
      <w:tr w:rsidR="00132607" w:rsidRPr="00E276F5">
        <w:trPr>
          <w:jc w:val="center"/>
        </w:trPr>
        <w:tc>
          <w:tcPr>
            <w:tcW w:w="1741" w:type="dxa"/>
            <w:tcBorders>
              <w:top w:val="nil"/>
              <w:left w:val="nil"/>
              <w:bottom w:val="nil"/>
              <w:right w:val="nil"/>
            </w:tcBorders>
          </w:tcPr>
          <w:p w:rsidR="00132607" w:rsidRPr="00E276F5" w:rsidRDefault="00132607" w:rsidP="00132607">
            <w:pPr>
              <w:keepNext/>
              <w:keepLines/>
              <w:autoSpaceDE w:val="0"/>
              <w:autoSpaceDN w:val="0"/>
              <w:adjustRightInd w:val="0"/>
              <w:spacing w:line="240" w:lineRule="atLeast"/>
              <w:jc w:val="center"/>
              <w:rPr>
                <w:color w:val="000000"/>
                <w:highlight w:val="yellow"/>
              </w:rPr>
            </w:pPr>
            <w:r w:rsidRPr="00E276F5">
              <w:rPr>
                <w:color w:val="000000"/>
                <w:highlight w:val="yellow"/>
              </w:rPr>
              <w:t>1950</w:t>
            </w:r>
          </w:p>
        </w:tc>
        <w:tc>
          <w:tcPr>
            <w:tcW w:w="1689" w:type="dxa"/>
            <w:tcBorders>
              <w:top w:val="nil"/>
              <w:left w:val="nil"/>
              <w:bottom w:val="nil"/>
              <w:right w:val="nil"/>
            </w:tcBorders>
          </w:tcPr>
          <w:p w:rsidR="00132607" w:rsidRPr="00E276F5" w:rsidRDefault="00132607" w:rsidP="00132607">
            <w:pPr>
              <w:autoSpaceDE w:val="0"/>
              <w:autoSpaceDN w:val="0"/>
              <w:adjustRightInd w:val="0"/>
              <w:rPr>
                <w:color w:val="000000"/>
                <w:highlight w:val="yellow"/>
              </w:rPr>
            </w:pPr>
            <w:r w:rsidRPr="00E276F5">
              <w:rPr>
                <w:color w:val="000000"/>
                <w:highlight w:val="yellow"/>
              </w:rPr>
              <w:t>2.67</w:t>
            </w:r>
          </w:p>
        </w:tc>
      </w:tr>
    </w:tbl>
    <w:p w:rsidR="00132607" w:rsidRPr="00E276F5" w:rsidRDefault="00132607" w:rsidP="00132607">
      <w:pPr>
        <w:rPr>
          <w:highlight w:val="yellow"/>
        </w:rPr>
      </w:pPr>
    </w:p>
    <w:p w:rsidR="006859B9" w:rsidRPr="00E276F5" w:rsidRDefault="006859B9" w:rsidP="006859B9">
      <w:pPr>
        <w:pStyle w:val="SubsectionParagraph"/>
        <w:ind w:firstLine="0"/>
        <w:rPr>
          <w:rStyle w:val="SubsectionTitle"/>
        </w:rPr>
      </w:pPr>
      <w:proofErr w:type="gramStart"/>
      <w:r w:rsidRPr="00E276F5">
        <w:rPr>
          <w:rStyle w:val="SubsectionTitle"/>
        </w:rPr>
        <w:t>707.31</w:t>
      </w:r>
      <w:proofErr w:type="gramEnd"/>
      <w:r w:rsidRPr="00E276F5">
        <w:rPr>
          <w:rStyle w:val="SubsectionTitle"/>
        </w:rPr>
        <w:t>,</w:t>
      </w:r>
    </w:p>
    <w:p w:rsidR="006859B9" w:rsidRPr="00E276F5" w:rsidRDefault="006859B9" w:rsidP="006859B9">
      <w:pPr>
        <w:pStyle w:val="SubsectionParagraphList"/>
        <w:ind w:hanging="144"/>
        <w:rPr>
          <w:highlight w:val="yellow"/>
        </w:rPr>
      </w:pPr>
      <w:r w:rsidRPr="00E276F5">
        <w:rPr>
          <w:highlight w:val="yellow"/>
        </w:rPr>
        <w:t xml:space="preserve">On page 753, </w:t>
      </w:r>
      <w:proofErr w:type="gramStart"/>
      <w:r w:rsidRPr="00E276F5">
        <w:rPr>
          <w:b/>
          <w:highlight w:val="yellow"/>
        </w:rPr>
        <w:t>Replace</w:t>
      </w:r>
      <w:proofErr w:type="gramEnd"/>
      <w:r w:rsidRPr="00E276F5">
        <w:rPr>
          <w:highlight w:val="yellow"/>
        </w:rPr>
        <w:t xml:space="preserve"> the first sentence of 707.31 with the following:</w:t>
      </w:r>
    </w:p>
    <w:p w:rsidR="006859B9" w:rsidRPr="00E276F5" w:rsidRDefault="006859B9" w:rsidP="006859B9">
      <w:pPr>
        <w:ind w:hanging="144"/>
        <w:rPr>
          <w:color w:val="FF6600"/>
          <w:highlight w:val="yellow"/>
        </w:rPr>
      </w:pPr>
    </w:p>
    <w:p w:rsidR="006859B9" w:rsidRPr="004918A5" w:rsidRDefault="006859B9" w:rsidP="006859B9">
      <w:pPr>
        <w:pStyle w:val="SubsectionParagraph"/>
        <w:tabs>
          <w:tab w:val="clear" w:pos="864"/>
          <w:tab w:val="left" w:pos="720"/>
        </w:tabs>
        <w:ind w:left="900" w:hanging="144"/>
      </w:pPr>
      <w:r w:rsidRPr="00E276F5">
        <w:rPr>
          <w:highlight w:val="yellow"/>
        </w:rPr>
        <w:t>Provide corrugated polyethylene drainage tubing according to AASHTO M 252 Type C and CP.</w:t>
      </w:r>
      <w:r w:rsidRPr="004918A5" w:rsidDel="0040359F">
        <w:t xml:space="preserve"> </w:t>
      </w:r>
    </w:p>
    <w:p w:rsidR="006859B9" w:rsidRPr="004918A5" w:rsidRDefault="006859B9" w:rsidP="006859B9">
      <w:pPr>
        <w:pStyle w:val="SubsectionParagraph"/>
        <w:ind w:firstLine="0"/>
        <w:rPr>
          <w:rStyle w:val="SubsectionTitle"/>
        </w:rPr>
      </w:pPr>
    </w:p>
    <w:p w:rsidR="00E96C34" w:rsidRPr="004918A5" w:rsidRDefault="00E96C34" w:rsidP="006859B9">
      <w:pPr>
        <w:pStyle w:val="SubsectionParagraph"/>
        <w:ind w:firstLine="0"/>
        <w:rPr>
          <w:rStyle w:val="SubsectionTitle"/>
        </w:rPr>
      </w:pPr>
    </w:p>
    <w:p w:rsidR="006859B9" w:rsidRPr="00E276F5" w:rsidRDefault="006859B9" w:rsidP="006859B9">
      <w:pPr>
        <w:pStyle w:val="SubsectionParagraph"/>
        <w:ind w:firstLine="0"/>
        <w:rPr>
          <w:rStyle w:val="SubsectionTitle"/>
        </w:rPr>
      </w:pPr>
      <w:proofErr w:type="gramStart"/>
      <w:r w:rsidRPr="00E276F5">
        <w:rPr>
          <w:rStyle w:val="SubsectionTitle"/>
        </w:rPr>
        <w:t>707.33</w:t>
      </w:r>
      <w:proofErr w:type="gramEnd"/>
      <w:r w:rsidRPr="00E276F5">
        <w:rPr>
          <w:rStyle w:val="SubsectionTitle"/>
        </w:rPr>
        <w:t>,</w:t>
      </w:r>
    </w:p>
    <w:p w:rsidR="006859B9" w:rsidRPr="00E276F5" w:rsidRDefault="006859B9" w:rsidP="006859B9">
      <w:pPr>
        <w:pStyle w:val="SubsectionParagraphList"/>
        <w:ind w:hanging="144"/>
        <w:rPr>
          <w:highlight w:val="yellow"/>
        </w:rPr>
      </w:pPr>
      <w:r w:rsidRPr="00E276F5">
        <w:rPr>
          <w:highlight w:val="yellow"/>
        </w:rPr>
        <w:t xml:space="preserve">On page 753, </w:t>
      </w:r>
      <w:proofErr w:type="gramStart"/>
      <w:r w:rsidRPr="00E276F5">
        <w:rPr>
          <w:b/>
          <w:highlight w:val="yellow"/>
        </w:rPr>
        <w:t>Replace</w:t>
      </w:r>
      <w:proofErr w:type="gramEnd"/>
      <w:r w:rsidRPr="00E276F5">
        <w:rPr>
          <w:highlight w:val="yellow"/>
        </w:rPr>
        <w:t xml:space="preserve"> the first paragraph of 707.33 with the following:</w:t>
      </w:r>
    </w:p>
    <w:p w:rsidR="006859B9" w:rsidRPr="00E276F5" w:rsidRDefault="006859B9" w:rsidP="006859B9">
      <w:pPr>
        <w:rPr>
          <w:color w:val="FF6600"/>
          <w:highlight w:val="yellow"/>
        </w:rPr>
      </w:pPr>
    </w:p>
    <w:p w:rsidR="006859B9" w:rsidRPr="004918A5" w:rsidRDefault="006859B9" w:rsidP="006859B9">
      <w:pPr>
        <w:pStyle w:val="SubsectionParagraph"/>
        <w:ind w:left="720" w:firstLine="0"/>
      </w:pPr>
      <w:r w:rsidRPr="00E276F5">
        <w:rPr>
          <w:highlight w:val="yellow"/>
        </w:rPr>
        <w:t xml:space="preserve">This specification covers smooth lined corrugated polyethylene pipe, closed profile polyethylene pipe, couplings, and </w:t>
      </w:r>
      <w:proofErr w:type="gramStart"/>
      <w:r w:rsidRPr="00E276F5">
        <w:rPr>
          <w:highlight w:val="yellow"/>
        </w:rPr>
        <w:t>fittings which</w:t>
      </w:r>
      <w:proofErr w:type="gramEnd"/>
      <w:r w:rsidRPr="00E276F5">
        <w:rPr>
          <w:highlight w:val="yellow"/>
        </w:rPr>
        <w:t xml:space="preserve"> shall conform to AASHTO M 252 or AASHTO M 294, Type S, SP, or D, with the following modifications to AASHTO M 294:</w:t>
      </w:r>
      <w:r w:rsidRPr="004918A5">
        <w:t xml:space="preserve"> </w:t>
      </w:r>
    </w:p>
    <w:p w:rsidR="00292C62" w:rsidRPr="004918A5" w:rsidRDefault="00292C62" w:rsidP="00EA4DAB">
      <w:pPr>
        <w:autoSpaceDE w:val="0"/>
        <w:autoSpaceDN w:val="0"/>
        <w:adjustRightInd w:val="0"/>
        <w:spacing w:line="240" w:lineRule="atLeast"/>
        <w:rPr>
          <w:b/>
          <w:bCs/>
          <w:color w:val="000000"/>
        </w:rPr>
      </w:pPr>
    </w:p>
    <w:p w:rsidR="00292C62" w:rsidRPr="00E276F5" w:rsidRDefault="00292C62" w:rsidP="00292C62">
      <w:pPr>
        <w:pStyle w:val="SubsectionParagraph"/>
        <w:tabs>
          <w:tab w:val="clear" w:pos="432"/>
          <w:tab w:val="clear" w:pos="864"/>
          <w:tab w:val="clear" w:pos="1296"/>
          <w:tab w:val="clear" w:pos="1728"/>
          <w:tab w:val="clear" w:pos="2160"/>
          <w:tab w:val="clear" w:pos="2592"/>
          <w:tab w:val="clear" w:pos="3024"/>
          <w:tab w:val="clear" w:pos="3456"/>
          <w:tab w:val="clear" w:pos="3888"/>
          <w:tab w:val="clear" w:pos="4320"/>
          <w:tab w:val="clear" w:pos="4752"/>
        </w:tabs>
        <w:ind w:firstLine="0"/>
        <w:rPr>
          <w:rStyle w:val="SubsectionTitle"/>
          <w:b w:val="0"/>
        </w:rPr>
      </w:pPr>
      <w:proofErr w:type="gramStart"/>
      <w:r w:rsidRPr="00E276F5">
        <w:rPr>
          <w:rStyle w:val="SubsectionTitle"/>
        </w:rPr>
        <w:t>711.02</w:t>
      </w:r>
      <w:proofErr w:type="gramEnd"/>
      <w:r w:rsidRPr="00E276F5">
        <w:rPr>
          <w:rStyle w:val="SubsectionTitle"/>
        </w:rPr>
        <w:t>,</w:t>
      </w:r>
    </w:p>
    <w:p w:rsidR="00292C62" w:rsidRPr="00E276F5" w:rsidRDefault="00292C62" w:rsidP="00292C62">
      <w:pPr>
        <w:ind w:left="720"/>
        <w:rPr>
          <w:highlight w:val="yellow"/>
        </w:rPr>
      </w:pPr>
      <w:r w:rsidRPr="00E276F5">
        <w:rPr>
          <w:highlight w:val="yellow"/>
        </w:rPr>
        <w:t xml:space="preserve">On page 771, </w:t>
      </w:r>
      <w:proofErr w:type="gramStart"/>
      <w:r w:rsidRPr="00E276F5">
        <w:rPr>
          <w:b/>
          <w:highlight w:val="yellow"/>
        </w:rPr>
        <w:t>Replace</w:t>
      </w:r>
      <w:proofErr w:type="gramEnd"/>
      <w:r w:rsidRPr="00E276F5">
        <w:rPr>
          <w:highlight w:val="yellow"/>
        </w:rPr>
        <w:t xml:space="preserve"> the first paragraph of 711.02 with the following:</w:t>
      </w:r>
    </w:p>
    <w:p w:rsidR="00292C62" w:rsidRPr="004918A5" w:rsidRDefault="00292C62" w:rsidP="00292C62">
      <w:pPr>
        <w:ind w:left="720"/>
      </w:pPr>
      <w:r w:rsidRPr="00E276F5">
        <w:rPr>
          <w:highlight w:val="yellow"/>
        </w:rPr>
        <w:t xml:space="preserve">Furnish galvanize steel according to ASTM </w:t>
      </w:r>
      <w:proofErr w:type="gramStart"/>
      <w:r w:rsidRPr="00E276F5">
        <w:rPr>
          <w:highlight w:val="yellow"/>
        </w:rPr>
        <w:t>A</w:t>
      </w:r>
      <w:proofErr w:type="gramEnd"/>
      <w:r w:rsidRPr="00E276F5">
        <w:rPr>
          <w:highlight w:val="yellow"/>
        </w:rPr>
        <w:t xml:space="preserve"> 123 after cutting, bending, and welding.  At the discretion of the Engineer, replace, re-galvanize, or repair damaged galvanized material.  If a repair is authorized, perform work according to ASTM </w:t>
      </w:r>
      <w:proofErr w:type="gramStart"/>
      <w:r w:rsidRPr="00E276F5">
        <w:rPr>
          <w:highlight w:val="yellow"/>
        </w:rPr>
        <w:t>A</w:t>
      </w:r>
      <w:proofErr w:type="gramEnd"/>
      <w:r w:rsidRPr="00E276F5">
        <w:rPr>
          <w:highlight w:val="yellow"/>
        </w:rPr>
        <w:t xml:space="preserve"> 780 except the Department will not allow aerosol spray applications of paints containing zinc dust.</w:t>
      </w:r>
    </w:p>
    <w:p w:rsidR="00292C62" w:rsidRPr="004918A5" w:rsidRDefault="00292C62" w:rsidP="00EA4DAB">
      <w:pPr>
        <w:autoSpaceDE w:val="0"/>
        <w:autoSpaceDN w:val="0"/>
        <w:adjustRightInd w:val="0"/>
        <w:spacing w:line="240" w:lineRule="atLeast"/>
        <w:rPr>
          <w:b/>
          <w:bCs/>
          <w:color w:val="000000"/>
        </w:rPr>
      </w:pPr>
    </w:p>
    <w:p w:rsidR="00EA4DAB" w:rsidRPr="00E276F5" w:rsidRDefault="00EA4DAB" w:rsidP="00EA4DAB">
      <w:pPr>
        <w:autoSpaceDE w:val="0"/>
        <w:autoSpaceDN w:val="0"/>
        <w:adjustRightInd w:val="0"/>
        <w:spacing w:line="240" w:lineRule="atLeast"/>
        <w:rPr>
          <w:b/>
          <w:bCs/>
          <w:color w:val="000000"/>
          <w:highlight w:val="yellow"/>
        </w:rPr>
      </w:pPr>
      <w:proofErr w:type="gramStart"/>
      <w:r w:rsidRPr="00E276F5">
        <w:rPr>
          <w:b/>
          <w:bCs/>
          <w:color w:val="000000"/>
          <w:highlight w:val="yellow"/>
        </w:rPr>
        <w:t>725</w:t>
      </w:r>
      <w:proofErr w:type="gramEnd"/>
      <w:r w:rsidRPr="00E276F5">
        <w:rPr>
          <w:b/>
          <w:bCs/>
          <w:color w:val="000000"/>
          <w:highlight w:val="yellow"/>
        </w:rPr>
        <w:t>,</w:t>
      </w:r>
    </w:p>
    <w:p w:rsidR="00EA4DAB" w:rsidRPr="00E276F5" w:rsidRDefault="00EA4DAB" w:rsidP="00EA4DAB">
      <w:pPr>
        <w:autoSpaceDE w:val="0"/>
        <w:autoSpaceDN w:val="0"/>
        <w:adjustRightInd w:val="0"/>
        <w:spacing w:line="240" w:lineRule="atLeast"/>
        <w:ind w:left="720" w:firstLine="60"/>
        <w:rPr>
          <w:color w:val="000000"/>
          <w:highlight w:val="yellow"/>
        </w:rPr>
      </w:pPr>
      <w:r w:rsidRPr="00E276F5">
        <w:rPr>
          <w:color w:val="000000"/>
          <w:highlight w:val="yellow"/>
        </w:rPr>
        <w:t xml:space="preserve">On page 789, </w:t>
      </w:r>
      <w:proofErr w:type="gramStart"/>
      <w:r w:rsidRPr="00E276F5">
        <w:rPr>
          <w:b/>
          <w:color w:val="000000"/>
          <w:highlight w:val="yellow"/>
        </w:rPr>
        <w:t>Replace</w:t>
      </w:r>
      <w:proofErr w:type="gramEnd"/>
      <w:r w:rsidRPr="00E276F5">
        <w:rPr>
          <w:color w:val="000000"/>
          <w:highlight w:val="yellow"/>
        </w:rPr>
        <w:t xml:space="preserve"> “725.05 Polyvinyl Chloride Conduits and Fittings” with “725.051 Polyvinyl Chloride Conduits and Fittings  </w:t>
      </w:r>
    </w:p>
    <w:p w:rsidR="00EA4DAB" w:rsidRPr="00E276F5" w:rsidRDefault="00EA4DAB" w:rsidP="00EA4DAB">
      <w:pPr>
        <w:autoSpaceDE w:val="0"/>
        <w:autoSpaceDN w:val="0"/>
        <w:adjustRightInd w:val="0"/>
        <w:spacing w:line="240" w:lineRule="atLeast"/>
        <w:ind w:left="720" w:firstLine="60"/>
        <w:rPr>
          <w:color w:val="000000"/>
          <w:highlight w:val="yellow"/>
        </w:rPr>
      </w:pPr>
    </w:p>
    <w:p w:rsidR="00EA4DAB" w:rsidRPr="004918A5" w:rsidRDefault="00EA4DAB" w:rsidP="00EA4DAB">
      <w:pPr>
        <w:autoSpaceDE w:val="0"/>
        <w:autoSpaceDN w:val="0"/>
        <w:adjustRightInd w:val="0"/>
        <w:spacing w:line="240" w:lineRule="atLeast"/>
        <w:ind w:left="720" w:firstLine="60"/>
        <w:rPr>
          <w:color w:val="000000"/>
        </w:rPr>
      </w:pPr>
      <w:r w:rsidRPr="00E276F5">
        <w:rPr>
          <w:color w:val="000000"/>
          <w:highlight w:val="yellow"/>
        </w:rPr>
        <w:t xml:space="preserve">On page 789, </w:t>
      </w:r>
      <w:proofErr w:type="gramStart"/>
      <w:r w:rsidRPr="00E276F5">
        <w:rPr>
          <w:b/>
          <w:color w:val="000000"/>
          <w:highlight w:val="yellow"/>
        </w:rPr>
        <w:t>Add</w:t>
      </w:r>
      <w:r w:rsidRPr="00E276F5">
        <w:rPr>
          <w:color w:val="000000"/>
          <w:highlight w:val="yellow"/>
        </w:rPr>
        <w:t xml:space="preserve">  “</w:t>
      </w:r>
      <w:proofErr w:type="gramEnd"/>
      <w:r w:rsidRPr="00E276F5">
        <w:rPr>
          <w:color w:val="000000"/>
          <w:highlight w:val="yellow"/>
        </w:rPr>
        <w:t>725.052 Polyethylene Conduits and Fittings”</w:t>
      </w:r>
      <w:r w:rsidRPr="004918A5">
        <w:rPr>
          <w:color w:val="000000"/>
        </w:rPr>
        <w:t xml:space="preserve"> </w:t>
      </w:r>
    </w:p>
    <w:p w:rsidR="00EA4DAB" w:rsidRPr="004918A5" w:rsidRDefault="00EA4DAB" w:rsidP="00EA4DAB">
      <w:pPr>
        <w:autoSpaceDE w:val="0"/>
        <w:autoSpaceDN w:val="0"/>
        <w:adjustRightInd w:val="0"/>
        <w:spacing w:line="240" w:lineRule="atLeast"/>
        <w:ind w:left="720" w:firstLine="60"/>
        <w:rPr>
          <w:color w:val="000000"/>
        </w:rPr>
      </w:pPr>
    </w:p>
    <w:p w:rsidR="00EA4DAB" w:rsidRPr="00E276F5" w:rsidRDefault="00EA4DAB" w:rsidP="00EA4DAB">
      <w:pPr>
        <w:autoSpaceDE w:val="0"/>
        <w:autoSpaceDN w:val="0"/>
        <w:adjustRightInd w:val="0"/>
        <w:spacing w:line="240" w:lineRule="atLeast"/>
        <w:ind w:left="720" w:firstLine="60"/>
        <w:rPr>
          <w:color w:val="000000"/>
          <w:highlight w:val="yellow"/>
        </w:rPr>
      </w:pPr>
      <w:r w:rsidRPr="00E276F5">
        <w:rPr>
          <w:color w:val="000000"/>
          <w:highlight w:val="yellow"/>
        </w:rPr>
        <w:t xml:space="preserve">On page 791, Replace 725.05 with the following  </w:t>
      </w:r>
    </w:p>
    <w:p w:rsidR="00EA4DAB" w:rsidRPr="00E276F5" w:rsidRDefault="00EA4DAB" w:rsidP="00EA4DAB">
      <w:pPr>
        <w:autoSpaceDE w:val="0"/>
        <w:autoSpaceDN w:val="0"/>
        <w:adjustRightInd w:val="0"/>
        <w:spacing w:line="240" w:lineRule="atLeast"/>
        <w:ind w:left="720" w:firstLine="60"/>
        <w:rPr>
          <w:color w:val="000000"/>
          <w:highlight w:val="yellow"/>
        </w:rPr>
      </w:pPr>
      <w:r w:rsidRPr="00E276F5">
        <w:rPr>
          <w:rStyle w:val="SubsectionTitle"/>
        </w:rPr>
        <w:t>725.051 Polyvinyl Chloride Conduits and Fittings</w:t>
      </w:r>
      <w:proofErr w:type="gramStart"/>
      <w:r w:rsidRPr="00E276F5">
        <w:rPr>
          <w:rStyle w:val="SubsectionTitle"/>
        </w:rPr>
        <w:t>.</w:t>
      </w:r>
      <w:r w:rsidRPr="00E276F5">
        <w:rPr>
          <w:b/>
          <w:highlight w:val="yellow"/>
        </w:rPr>
        <w:t xml:space="preserve"> </w:t>
      </w:r>
      <w:proofErr w:type="gramEnd"/>
      <w:r w:rsidRPr="00E276F5">
        <w:rPr>
          <w:highlight w:val="yellow"/>
        </w:rPr>
        <w:t>Furnish polyvinyl chloride conduit EPC-40-PVC conforming with NEMA Standard TC</w:t>
      </w:r>
      <w:r w:rsidRPr="00E276F5">
        <w:rPr>
          <w:highlight w:val="yellow"/>
        </w:rPr>
        <w:noBreakHyphen/>
        <w:t xml:space="preserve">2 for normal above ground or below ground, </w:t>
      </w:r>
      <w:proofErr w:type="gramStart"/>
      <w:r w:rsidRPr="00E276F5">
        <w:rPr>
          <w:highlight w:val="yellow"/>
        </w:rPr>
        <w:t>either concrete</w:t>
      </w:r>
      <w:proofErr w:type="gramEnd"/>
      <w:r w:rsidRPr="00E276F5">
        <w:rPr>
          <w:highlight w:val="yellow"/>
        </w:rPr>
        <w:t xml:space="preserve"> encased or direct burial.  Use fittings conforming to NEMA Standard TC-2 references</w:t>
      </w:r>
      <w:r w:rsidRPr="00E276F5">
        <w:rPr>
          <w:color w:val="000000"/>
          <w:highlight w:val="yellow"/>
        </w:rPr>
        <w:t>.</w:t>
      </w:r>
    </w:p>
    <w:p w:rsidR="00EA4DAB" w:rsidRPr="00E276F5" w:rsidRDefault="00EA4DAB" w:rsidP="00EA4DAB">
      <w:pPr>
        <w:autoSpaceDE w:val="0"/>
        <w:autoSpaceDN w:val="0"/>
        <w:adjustRightInd w:val="0"/>
        <w:spacing w:line="240" w:lineRule="atLeast"/>
        <w:ind w:left="720" w:firstLine="60"/>
        <w:rPr>
          <w:rStyle w:val="SubsectionTitle"/>
        </w:rPr>
      </w:pPr>
      <w:r w:rsidRPr="00E276F5">
        <w:rPr>
          <w:highlight w:val="yellow"/>
        </w:rPr>
        <w:t>Furnish materials according to the Department’s Qualified Products List (QPL).</w:t>
      </w:r>
    </w:p>
    <w:p w:rsidR="00EA4DAB" w:rsidRPr="00E276F5" w:rsidRDefault="00EA4DAB" w:rsidP="00EA4DAB">
      <w:pPr>
        <w:autoSpaceDE w:val="0"/>
        <w:autoSpaceDN w:val="0"/>
        <w:adjustRightInd w:val="0"/>
        <w:spacing w:line="240" w:lineRule="atLeast"/>
        <w:ind w:left="720" w:firstLine="60"/>
        <w:rPr>
          <w:rStyle w:val="SubsectionTitle"/>
        </w:rPr>
      </w:pPr>
    </w:p>
    <w:p w:rsidR="00EA4DAB" w:rsidRPr="00E276F5" w:rsidRDefault="00EA4DAB" w:rsidP="00EA4DAB">
      <w:pPr>
        <w:autoSpaceDE w:val="0"/>
        <w:autoSpaceDN w:val="0"/>
        <w:adjustRightInd w:val="0"/>
        <w:spacing w:line="240" w:lineRule="atLeast"/>
        <w:ind w:left="720" w:firstLine="60"/>
        <w:rPr>
          <w:rStyle w:val="SubsectionTitle"/>
          <w:b w:val="0"/>
        </w:rPr>
      </w:pPr>
      <w:r w:rsidRPr="00E276F5">
        <w:rPr>
          <w:rStyle w:val="SubsectionTitle"/>
          <w:b w:val="0"/>
        </w:rPr>
        <w:t xml:space="preserve">On page 791 </w:t>
      </w:r>
      <w:r w:rsidRPr="00E276F5">
        <w:rPr>
          <w:rStyle w:val="SubsectionTitle"/>
        </w:rPr>
        <w:t>Add</w:t>
      </w:r>
      <w:r w:rsidRPr="00E276F5">
        <w:rPr>
          <w:rStyle w:val="SubsectionTitle"/>
          <w:b w:val="0"/>
        </w:rPr>
        <w:t xml:space="preserve"> the following:</w:t>
      </w:r>
    </w:p>
    <w:p w:rsidR="00EA4DAB" w:rsidRPr="00E276F5" w:rsidRDefault="00EA4DAB" w:rsidP="00EA4DAB">
      <w:pPr>
        <w:ind w:left="720"/>
        <w:rPr>
          <w:highlight w:val="yellow"/>
        </w:rPr>
      </w:pPr>
      <w:r w:rsidRPr="00E276F5">
        <w:rPr>
          <w:rStyle w:val="SubsectionTitle"/>
        </w:rPr>
        <w:lastRenderedPageBreak/>
        <w:t>725.052 Polyethylene Conduits and Fittings</w:t>
      </w:r>
      <w:proofErr w:type="gramStart"/>
      <w:r w:rsidRPr="00E276F5">
        <w:rPr>
          <w:rStyle w:val="SubsectionTitle"/>
        </w:rPr>
        <w:t>.</w:t>
      </w:r>
      <w:r w:rsidRPr="00E276F5">
        <w:rPr>
          <w:b/>
          <w:highlight w:val="yellow"/>
        </w:rPr>
        <w:t xml:space="preserve"> </w:t>
      </w:r>
      <w:proofErr w:type="gramEnd"/>
      <w:r w:rsidRPr="00E276F5">
        <w:rPr>
          <w:highlight w:val="yellow"/>
        </w:rPr>
        <w:t>Furnish polyethylene conduit EPEC-40-HDPE conforming with NEMA Standard TC</w:t>
      </w:r>
      <w:r w:rsidRPr="00E276F5">
        <w:rPr>
          <w:highlight w:val="yellow"/>
        </w:rPr>
        <w:noBreakHyphen/>
        <w:t>7 for below ground only, whether concrete encased or direct burial</w:t>
      </w:r>
      <w:proofErr w:type="gramStart"/>
      <w:r w:rsidRPr="00E276F5">
        <w:rPr>
          <w:highlight w:val="yellow"/>
        </w:rPr>
        <w:t xml:space="preserve">. </w:t>
      </w:r>
      <w:proofErr w:type="gramEnd"/>
      <w:r w:rsidRPr="00E276F5">
        <w:rPr>
          <w:highlight w:val="yellow"/>
        </w:rPr>
        <w:t>Use fittings conforming to ASTM D3350.</w:t>
      </w:r>
    </w:p>
    <w:p w:rsidR="001E22B0" w:rsidRPr="004918A5" w:rsidRDefault="000E3483" w:rsidP="00EA4DAB">
      <w:pPr>
        <w:pStyle w:val="SubsectionParagraph"/>
        <w:ind w:firstLine="0"/>
      </w:pPr>
      <w:r w:rsidRPr="00E276F5">
        <w:rPr>
          <w:highlight w:val="yellow"/>
        </w:rPr>
        <w:tab/>
        <w:t xml:space="preserve">     </w:t>
      </w:r>
      <w:r w:rsidR="00EA4DAB" w:rsidRPr="00E276F5">
        <w:rPr>
          <w:highlight w:val="yellow"/>
        </w:rPr>
        <w:t>Furnish materials according to the Department’s Qualified Products List (QPL).</w:t>
      </w:r>
    </w:p>
    <w:p w:rsidR="00EA4DAB" w:rsidRPr="004918A5" w:rsidRDefault="00EA4DAB" w:rsidP="00EA4DAB">
      <w:pPr>
        <w:pStyle w:val="SubsectionParagraph"/>
        <w:ind w:firstLine="0"/>
      </w:pPr>
    </w:p>
    <w:p w:rsidR="003555B7" w:rsidRPr="005A716F" w:rsidRDefault="003555B7" w:rsidP="003555B7">
      <w:pPr>
        <w:jc w:val="both"/>
        <w:rPr>
          <w:rFonts w:ascii="Arial" w:hAnsi="Arial" w:cs="Arial"/>
          <w:b/>
          <w:sz w:val="20"/>
          <w:szCs w:val="20"/>
          <w:highlight w:val="yellow"/>
        </w:rPr>
      </w:pPr>
      <w:proofErr w:type="gramStart"/>
      <w:r w:rsidRPr="005A716F">
        <w:rPr>
          <w:rFonts w:ascii="Times-Roman" w:hAnsi="Times-Roman" w:cs="Times-Roman"/>
          <w:b/>
          <w:highlight w:val="yellow"/>
        </w:rPr>
        <w:t>730.04</w:t>
      </w:r>
      <w:proofErr w:type="gramEnd"/>
      <w:r w:rsidRPr="005A716F">
        <w:rPr>
          <w:rFonts w:ascii="Times-Roman" w:hAnsi="Times-Roman" w:cs="Times-Roman"/>
          <w:b/>
          <w:highlight w:val="yellow"/>
        </w:rPr>
        <w:t>,</w:t>
      </w:r>
    </w:p>
    <w:p w:rsidR="003555B7" w:rsidRPr="005A716F" w:rsidRDefault="003555B7" w:rsidP="003555B7">
      <w:pPr>
        <w:ind w:left="720"/>
        <w:jc w:val="both"/>
        <w:rPr>
          <w:rFonts w:ascii="Times-Roman" w:hAnsi="Times-Roman" w:cs="Times-Roman"/>
          <w:highlight w:val="yellow"/>
        </w:rPr>
      </w:pPr>
      <w:bookmarkStart w:id="4" w:name="a_730_04"/>
      <w:r w:rsidRPr="005A716F">
        <w:rPr>
          <w:rFonts w:ascii="Times-Roman" w:hAnsi="Times-Roman" w:cs="Times-Roman"/>
          <w:highlight w:val="yellow"/>
        </w:rPr>
        <w:t xml:space="preserve">On page 810, </w:t>
      </w:r>
      <w:proofErr w:type="gramStart"/>
      <w:r w:rsidRPr="005A716F">
        <w:rPr>
          <w:rFonts w:ascii="Times-Roman" w:hAnsi="Times-Roman" w:cs="Times-Roman"/>
          <w:highlight w:val="yellow"/>
        </w:rPr>
        <w:t>Replace</w:t>
      </w:r>
      <w:proofErr w:type="gramEnd"/>
      <w:r w:rsidRPr="005A716F">
        <w:rPr>
          <w:rFonts w:ascii="Times-Roman" w:hAnsi="Times-Roman" w:cs="Times-Roman"/>
          <w:highlight w:val="yellow"/>
        </w:rPr>
        <w:t xml:space="preserve"> entire section with the following:</w:t>
      </w:r>
    </w:p>
    <w:p w:rsidR="003555B7" w:rsidRPr="005A716F" w:rsidRDefault="003555B7" w:rsidP="003555B7">
      <w:pPr>
        <w:ind w:left="720"/>
        <w:jc w:val="both"/>
        <w:rPr>
          <w:rFonts w:ascii="Times-Roman" w:hAnsi="Times-Roman" w:cs="Times-Roman"/>
          <w:highlight w:val="yellow"/>
        </w:rPr>
      </w:pPr>
      <w:proofErr w:type="gramStart"/>
      <w:r w:rsidRPr="005A716F">
        <w:rPr>
          <w:rFonts w:ascii="Times-Roman" w:hAnsi="Times-Roman" w:cs="Times-Roman"/>
          <w:b/>
          <w:highlight w:val="yellow"/>
        </w:rPr>
        <w:t>730.04  Base</w:t>
      </w:r>
      <w:proofErr w:type="gramEnd"/>
      <w:r w:rsidRPr="005A716F">
        <w:rPr>
          <w:rFonts w:ascii="Times-Roman" w:hAnsi="Times-Roman" w:cs="Times-Roman"/>
          <w:b/>
          <w:highlight w:val="yellow"/>
        </w:rPr>
        <w:t xml:space="preserve"> and Arm Plates.</w:t>
      </w:r>
      <w:r w:rsidRPr="005A716F">
        <w:rPr>
          <w:rFonts w:ascii="Times-Roman" w:hAnsi="Times-Roman" w:cs="Times-Roman"/>
          <w:highlight w:val="yellow"/>
        </w:rPr>
        <w:t xml:space="preserve">  </w:t>
      </w:r>
      <w:bookmarkEnd w:id="4"/>
      <w:r w:rsidRPr="005A716F">
        <w:rPr>
          <w:rFonts w:ascii="Times-Roman" w:hAnsi="Times-Roman" w:cs="Times-Roman"/>
          <w:highlight w:val="yellow"/>
        </w:rPr>
        <w:t xml:space="preserve">Furnish support or pole anchor bases and arm attachment plates fabricated from steel plate according to ASTM A 36 (A 36M) or ASTM A 572 (A 572M), Grade 42.  Weld plates to supports, poles, or arms both inside and outside with </w:t>
      </w:r>
      <w:proofErr w:type="gramStart"/>
      <w:r w:rsidRPr="005A716F">
        <w:rPr>
          <w:rFonts w:ascii="Times-Roman" w:hAnsi="Times-Roman" w:cs="Times-Roman"/>
          <w:highlight w:val="yellow"/>
        </w:rPr>
        <w:t>fillet  or</w:t>
      </w:r>
      <w:proofErr w:type="gramEnd"/>
      <w:r w:rsidRPr="005A716F">
        <w:rPr>
          <w:rFonts w:ascii="Times-Roman" w:hAnsi="Times-Roman" w:cs="Times-Roman"/>
          <w:highlight w:val="yellow"/>
        </w:rPr>
        <w:t xml:space="preserve"> full penetration welds equal to the wall thickness, or by AWS prequalified welding joints TC U4a-S or TC U4c-GF.  The Contractor may use a cast steel base of equivalent strength.</w:t>
      </w:r>
    </w:p>
    <w:p w:rsidR="003555B7" w:rsidRPr="005A716F" w:rsidRDefault="003555B7" w:rsidP="003555B7">
      <w:pPr>
        <w:ind w:left="720"/>
        <w:jc w:val="both"/>
        <w:rPr>
          <w:rFonts w:ascii="Times-Roman" w:hAnsi="Times-Roman" w:cs="Times-Roman"/>
          <w:highlight w:val="yellow"/>
        </w:rPr>
      </w:pPr>
      <w:r w:rsidRPr="005A716F">
        <w:rPr>
          <w:rFonts w:ascii="Times-Roman" w:hAnsi="Times-Roman" w:cs="Times-Roman"/>
          <w:highlight w:val="yellow"/>
        </w:rPr>
        <w:t xml:space="preserve">Furnish certified material according to </w:t>
      </w:r>
      <w:hyperlink r:id="rId19" w:history="1">
        <w:r w:rsidRPr="005A716F">
          <w:rPr>
            <w:rFonts w:ascii="Times-Roman" w:hAnsi="Times-Roman" w:cs="Times-Roman"/>
            <w:highlight w:val="yellow"/>
          </w:rPr>
          <w:t>Supplement 1093</w:t>
        </w:r>
      </w:hyperlink>
      <w:r w:rsidRPr="005A716F">
        <w:rPr>
          <w:rFonts w:ascii="Times-Roman" w:hAnsi="Times-Roman" w:cs="Times-Roman"/>
          <w:highlight w:val="yellow"/>
        </w:rPr>
        <w:t>.</w:t>
      </w:r>
    </w:p>
    <w:p w:rsidR="003555B7" w:rsidRPr="005A716F" w:rsidRDefault="003555B7" w:rsidP="003555B7">
      <w:pPr>
        <w:jc w:val="both"/>
        <w:rPr>
          <w:rFonts w:ascii="Times-Roman" w:hAnsi="Times-Roman" w:cs="Times-Roman"/>
          <w:b/>
          <w:highlight w:val="yellow"/>
        </w:rPr>
      </w:pPr>
    </w:p>
    <w:p w:rsidR="003555B7" w:rsidRPr="005A716F" w:rsidRDefault="003555B7" w:rsidP="003555B7">
      <w:pPr>
        <w:jc w:val="both"/>
        <w:rPr>
          <w:rFonts w:ascii="Arial" w:hAnsi="Arial" w:cs="Arial"/>
          <w:b/>
          <w:sz w:val="20"/>
          <w:szCs w:val="20"/>
          <w:highlight w:val="yellow"/>
        </w:rPr>
      </w:pPr>
      <w:proofErr w:type="gramStart"/>
      <w:r w:rsidRPr="005A716F">
        <w:rPr>
          <w:rFonts w:ascii="Times-Roman" w:hAnsi="Times-Roman" w:cs="Times-Roman"/>
          <w:b/>
          <w:highlight w:val="yellow"/>
        </w:rPr>
        <w:t>730.191</w:t>
      </w:r>
      <w:proofErr w:type="gramEnd"/>
      <w:r w:rsidRPr="005A716F">
        <w:rPr>
          <w:rFonts w:ascii="Times-Roman" w:hAnsi="Times-Roman" w:cs="Times-Roman"/>
          <w:b/>
          <w:highlight w:val="yellow"/>
        </w:rPr>
        <w:t>,</w:t>
      </w:r>
    </w:p>
    <w:p w:rsidR="003555B7" w:rsidRPr="005A716F" w:rsidRDefault="003555B7" w:rsidP="003555B7">
      <w:pPr>
        <w:ind w:left="720"/>
        <w:jc w:val="both"/>
        <w:rPr>
          <w:rFonts w:ascii="Times-Roman" w:hAnsi="Times-Roman" w:cs="Times-Roman"/>
          <w:highlight w:val="yellow"/>
        </w:rPr>
      </w:pPr>
      <w:r w:rsidRPr="005A716F">
        <w:rPr>
          <w:rFonts w:ascii="Times-Roman" w:hAnsi="Times-Roman" w:cs="Times-Roman"/>
          <w:highlight w:val="yellow"/>
        </w:rPr>
        <w:t xml:space="preserve">On Page 812, </w:t>
      </w:r>
      <w:r w:rsidRPr="005A716F">
        <w:rPr>
          <w:rFonts w:ascii="Times-Roman" w:hAnsi="Times-Roman" w:cs="Times-Roman"/>
          <w:b/>
          <w:highlight w:val="yellow"/>
        </w:rPr>
        <w:t>Replace</w:t>
      </w:r>
      <w:r w:rsidRPr="005A716F">
        <w:rPr>
          <w:rFonts w:ascii="Times-Roman" w:hAnsi="Times-Roman" w:cs="Times-Roman"/>
          <w:highlight w:val="yellow"/>
        </w:rPr>
        <w:t xml:space="preserve"> the title with the following: </w:t>
      </w:r>
      <w:proofErr w:type="gramStart"/>
      <w:r w:rsidRPr="005A716F">
        <w:rPr>
          <w:rFonts w:ascii="Times-Roman" w:hAnsi="Times-Roman" w:cs="Times-Roman"/>
          <w:b/>
          <w:highlight w:val="yellow"/>
        </w:rPr>
        <w:t>730.191  Reflective</w:t>
      </w:r>
      <w:proofErr w:type="gramEnd"/>
      <w:r w:rsidRPr="005A716F">
        <w:rPr>
          <w:rFonts w:ascii="Times-Roman" w:hAnsi="Times-Roman" w:cs="Times-Roman"/>
          <w:b/>
          <w:highlight w:val="yellow"/>
        </w:rPr>
        <w:t xml:space="preserve"> Sheeting </w:t>
      </w:r>
      <w:proofErr w:type="spellStart"/>
      <w:r w:rsidRPr="005A716F">
        <w:rPr>
          <w:rFonts w:ascii="Times-Roman" w:hAnsi="Times-Roman" w:cs="Times-Roman"/>
          <w:b/>
          <w:highlight w:val="yellow"/>
        </w:rPr>
        <w:t>Reboundable</w:t>
      </w:r>
      <w:proofErr w:type="spellEnd"/>
      <w:r w:rsidRPr="005A716F">
        <w:rPr>
          <w:rFonts w:ascii="Times-Roman" w:hAnsi="Times-Roman" w:cs="Times-Roman"/>
          <w:highlight w:val="yellow"/>
        </w:rPr>
        <w:t>.</w:t>
      </w:r>
    </w:p>
    <w:p w:rsidR="003555B7" w:rsidRPr="005A716F" w:rsidRDefault="003555B7" w:rsidP="003555B7">
      <w:pPr>
        <w:jc w:val="both"/>
        <w:rPr>
          <w:rFonts w:ascii="Times-Roman" w:hAnsi="Times-Roman" w:cs="Times-Roman"/>
          <w:b/>
          <w:highlight w:val="yellow"/>
        </w:rPr>
      </w:pPr>
    </w:p>
    <w:p w:rsidR="00BC4452" w:rsidRPr="005A716F" w:rsidRDefault="00BC4452" w:rsidP="003555B7">
      <w:pPr>
        <w:jc w:val="both"/>
        <w:rPr>
          <w:rFonts w:ascii="Times-Roman" w:hAnsi="Times-Roman" w:cs="Times-Roman"/>
          <w:b/>
          <w:highlight w:val="yellow"/>
        </w:rPr>
      </w:pPr>
    </w:p>
    <w:p w:rsidR="003555B7" w:rsidRPr="005A716F" w:rsidRDefault="003555B7" w:rsidP="003555B7">
      <w:pPr>
        <w:jc w:val="both"/>
        <w:rPr>
          <w:rFonts w:ascii="Arial" w:hAnsi="Arial" w:cs="Arial"/>
          <w:b/>
          <w:sz w:val="20"/>
          <w:szCs w:val="20"/>
          <w:highlight w:val="yellow"/>
        </w:rPr>
      </w:pPr>
      <w:proofErr w:type="gramStart"/>
      <w:r w:rsidRPr="005A716F">
        <w:rPr>
          <w:rFonts w:ascii="Times-Roman" w:hAnsi="Times-Roman" w:cs="Times-Roman"/>
          <w:b/>
          <w:highlight w:val="yellow"/>
        </w:rPr>
        <w:t>730.191</w:t>
      </w:r>
      <w:proofErr w:type="gramEnd"/>
      <w:r w:rsidRPr="005A716F">
        <w:rPr>
          <w:rFonts w:ascii="Times-Roman" w:hAnsi="Times-Roman" w:cs="Times-Roman"/>
          <w:b/>
          <w:highlight w:val="yellow"/>
        </w:rPr>
        <w:t>,</w:t>
      </w:r>
    </w:p>
    <w:p w:rsidR="003555B7" w:rsidRPr="004918A5" w:rsidRDefault="003555B7" w:rsidP="003555B7">
      <w:pPr>
        <w:ind w:left="720"/>
        <w:jc w:val="both"/>
        <w:rPr>
          <w:rFonts w:ascii="Times-Roman" w:hAnsi="Times-Roman" w:cs="Times-Roman"/>
        </w:rPr>
      </w:pPr>
      <w:proofErr w:type="gramStart"/>
      <w:r w:rsidRPr="005A716F">
        <w:rPr>
          <w:rFonts w:ascii="Times-Roman" w:hAnsi="Times-Roman" w:cs="Times-Roman"/>
          <w:highlight w:val="yellow"/>
        </w:rPr>
        <w:t xml:space="preserve">On Page 812, </w:t>
      </w:r>
      <w:r w:rsidRPr="005A716F">
        <w:rPr>
          <w:rFonts w:ascii="Times-Roman" w:hAnsi="Times-Roman" w:cs="Times-Roman"/>
          <w:b/>
          <w:highlight w:val="yellow"/>
        </w:rPr>
        <w:t>Replace</w:t>
      </w:r>
      <w:r w:rsidRPr="005A716F">
        <w:rPr>
          <w:rFonts w:ascii="Times-Roman" w:hAnsi="Times-Roman" w:cs="Times-Roman"/>
          <w:highlight w:val="yellow"/>
        </w:rPr>
        <w:t xml:space="preserve"> the first paragraph with the following: Furnish </w:t>
      </w:r>
      <w:proofErr w:type="spellStart"/>
      <w:r w:rsidRPr="005A716F">
        <w:rPr>
          <w:rFonts w:ascii="Times-Roman" w:hAnsi="Times-Roman" w:cs="Times-Roman"/>
          <w:highlight w:val="yellow"/>
        </w:rPr>
        <w:t>reboundable</w:t>
      </w:r>
      <w:proofErr w:type="spellEnd"/>
      <w:r w:rsidRPr="005A716F">
        <w:rPr>
          <w:rFonts w:ascii="Times-Roman" w:hAnsi="Times-Roman" w:cs="Times-Roman"/>
          <w:highlight w:val="yellow"/>
        </w:rPr>
        <w:t xml:space="preserve"> reflective sheeting according to Supplement 1049, and according to ASTM D 4956, Type III, IV, VII, VIII, IX or X, including supplemental requirements S1 and S2, with watermarks or other identification marks inconspicuously incorporated into the face of the sheeting on a repeating pattern if necessary to distinguish the sheeting from other similarly appearing </w:t>
      </w:r>
      <w:proofErr w:type="spellStart"/>
      <w:r w:rsidRPr="005A716F">
        <w:rPr>
          <w:rFonts w:ascii="Times-Roman" w:hAnsi="Times-Roman" w:cs="Times-Roman"/>
          <w:highlight w:val="yellow"/>
        </w:rPr>
        <w:t>sheetings</w:t>
      </w:r>
      <w:proofErr w:type="spellEnd"/>
      <w:r w:rsidRPr="005A716F">
        <w:rPr>
          <w:rFonts w:ascii="Times-Roman" w:hAnsi="Times-Roman" w:cs="Times-Roman"/>
          <w:highlight w:val="yellow"/>
        </w:rPr>
        <w:t>.</w:t>
      </w:r>
      <w:proofErr w:type="gramEnd"/>
    </w:p>
    <w:p w:rsidR="00272B95" w:rsidRPr="004918A5" w:rsidRDefault="00272B95" w:rsidP="00272B95">
      <w:pPr>
        <w:rPr>
          <w:b/>
          <w:bCs/>
          <w:color w:val="000000"/>
        </w:rPr>
      </w:pPr>
    </w:p>
    <w:p w:rsidR="00BC4452" w:rsidRPr="009B3898" w:rsidRDefault="00BC4452" w:rsidP="00272B95">
      <w:pPr>
        <w:rPr>
          <w:b/>
          <w:bCs/>
          <w:color w:val="000000"/>
          <w:highlight w:val="yellow"/>
        </w:rPr>
      </w:pPr>
      <w:proofErr w:type="gramStart"/>
      <w:r w:rsidRPr="009B3898">
        <w:rPr>
          <w:b/>
          <w:bCs/>
          <w:color w:val="000000"/>
          <w:highlight w:val="yellow"/>
        </w:rPr>
        <w:t>732.02</w:t>
      </w:r>
      <w:proofErr w:type="gramEnd"/>
      <w:r w:rsidR="00E96C34" w:rsidRPr="009B3898">
        <w:rPr>
          <w:b/>
          <w:bCs/>
          <w:color w:val="000000"/>
          <w:highlight w:val="yellow"/>
        </w:rPr>
        <w:t>,</w:t>
      </w:r>
    </w:p>
    <w:p w:rsidR="00BC4452" w:rsidRPr="004918A5" w:rsidRDefault="00BC4452" w:rsidP="00272B95">
      <w:pPr>
        <w:autoSpaceDE w:val="0"/>
        <w:autoSpaceDN w:val="0"/>
        <w:adjustRightInd w:val="0"/>
        <w:ind w:left="720"/>
        <w:rPr>
          <w:color w:val="000000"/>
        </w:rPr>
      </w:pPr>
      <w:r w:rsidRPr="009B3898">
        <w:rPr>
          <w:color w:val="000000"/>
          <w:highlight w:val="yellow"/>
        </w:rPr>
        <w:t xml:space="preserve">On page 818, In Section 732.02, </w:t>
      </w:r>
      <w:r w:rsidRPr="009B3898">
        <w:rPr>
          <w:b/>
          <w:bCs/>
          <w:color w:val="000000"/>
          <w:highlight w:val="yellow"/>
        </w:rPr>
        <w:t xml:space="preserve">Delete </w:t>
      </w:r>
      <w:r w:rsidRPr="009B3898">
        <w:rPr>
          <w:color w:val="000000"/>
          <w:highlight w:val="yellow"/>
        </w:rPr>
        <w:t>the third paragraph (begins with “Ensure that the housing…”).</w:t>
      </w:r>
    </w:p>
    <w:p w:rsidR="00BC4452" w:rsidRPr="004918A5" w:rsidRDefault="00BC4452" w:rsidP="00EA4DAB">
      <w:pPr>
        <w:autoSpaceDE w:val="0"/>
        <w:autoSpaceDN w:val="0"/>
        <w:adjustRightInd w:val="0"/>
        <w:spacing w:line="240" w:lineRule="atLeast"/>
        <w:rPr>
          <w:b/>
          <w:bCs/>
          <w:color w:val="000000"/>
        </w:rPr>
      </w:pPr>
    </w:p>
    <w:p w:rsidR="00EA4DAB" w:rsidRPr="009B3898" w:rsidRDefault="00EA4DAB" w:rsidP="00EA4DAB">
      <w:pPr>
        <w:autoSpaceDE w:val="0"/>
        <w:autoSpaceDN w:val="0"/>
        <w:adjustRightInd w:val="0"/>
        <w:spacing w:line="240" w:lineRule="atLeast"/>
        <w:rPr>
          <w:b/>
          <w:bCs/>
          <w:color w:val="000000"/>
          <w:highlight w:val="yellow"/>
        </w:rPr>
      </w:pPr>
      <w:proofErr w:type="gramStart"/>
      <w:r w:rsidRPr="009B3898">
        <w:rPr>
          <w:b/>
          <w:bCs/>
          <w:color w:val="000000"/>
          <w:highlight w:val="yellow"/>
        </w:rPr>
        <w:t>732.04</w:t>
      </w:r>
      <w:proofErr w:type="gramEnd"/>
      <w:r w:rsidRPr="009B3898">
        <w:rPr>
          <w:b/>
          <w:bCs/>
          <w:color w:val="000000"/>
          <w:highlight w:val="yellow"/>
        </w:rPr>
        <w:t>,</w:t>
      </w:r>
    </w:p>
    <w:p w:rsidR="00EA4DAB" w:rsidRPr="009B3898" w:rsidRDefault="00EA4DAB" w:rsidP="00EA4DAB">
      <w:pPr>
        <w:autoSpaceDE w:val="0"/>
        <w:autoSpaceDN w:val="0"/>
        <w:adjustRightInd w:val="0"/>
        <w:spacing w:line="240" w:lineRule="atLeast"/>
        <w:ind w:left="720"/>
        <w:rPr>
          <w:color w:val="000000"/>
          <w:highlight w:val="yellow"/>
        </w:rPr>
      </w:pPr>
      <w:r w:rsidRPr="009B3898">
        <w:rPr>
          <w:color w:val="000000"/>
          <w:highlight w:val="yellow"/>
        </w:rPr>
        <w:t xml:space="preserve">On page 825, </w:t>
      </w:r>
      <w:r w:rsidRPr="009B3898">
        <w:rPr>
          <w:b/>
          <w:color w:val="000000"/>
          <w:highlight w:val="yellow"/>
        </w:rPr>
        <w:t xml:space="preserve">Replace </w:t>
      </w:r>
      <w:r w:rsidRPr="009B3898">
        <w:rPr>
          <w:color w:val="000000"/>
          <w:highlight w:val="yellow"/>
        </w:rPr>
        <w:t xml:space="preserve">in the last line of paragraph b, “120 ** 3 volts RMS” with "120 </w:t>
      </w:r>
      <w:r w:rsidRPr="009B3898">
        <w:rPr>
          <w:color w:val="000000"/>
          <w:highlight w:val="yellow"/>
          <w:u w:val="single"/>
        </w:rPr>
        <w:t>+</w:t>
      </w:r>
      <w:r w:rsidRPr="009B3898">
        <w:rPr>
          <w:color w:val="000000"/>
          <w:highlight w:val="yellow"/>
        </w:rPr>
        <w:t xml:space="preserve"> 3 volts RMS".</w:t>
      </w:r>
    </w:p>
    <w:p w:rsidR="00EA4DAB" w:rsidRPr="009B3898" w:rsidRDefault="00EA4DAB" w:rsidP="00EA4DAB">
      <w:pPr>
        <w:autoSpaceDE w:val="0"/>
        <w:autoSpaceDN w:val="0"/>
        <w:adjustRightInd w:val="0"/>
        <w:spacing w:line="240" w:lineRule="atLeast"/>
        <w:ind w:left="720"/>
        <w:rPr>
          <w:color w:val="000000"/>
          <w:highlight w:val="yellow"/>
        </w:rPr>
      </w:pPr>
    </w:p>
    <w:p w:rsidR="00E96C34" w:rsidRPr="009B3898" w:rsidRDefault="00E96C34" w:rsidP="00E96C34">
      <w:pPr>
        <w:autoSpaceDE w:val="0"/>
        <w:autoSpaceDN w:val="0"/>
        <w:adjustRightInd w:val="0"/>
        <w:spacing w:line="240" w:lineRule="atLeast"/>
        <w:rPr>
          <w:b/>
          <w:bCs/>
          <w:color w:val="000000"/>
          <w:highlight w:val="yellow"/>
        </w:rPr>
      </w:pPr>
      <w:r w:rsidRPr="009B3898">
        <w:rPr>
          <w:b/>
          <w:bCs/>
          <w:color w:val="000000"/>
          <w:highlight w:val="yellow"/>
        </w:rPr>
        <w:t>732.04</w:t>
      </w:r>
      <w:proofErr w:type="gramStart"/>
      <w:r w:rsidRPr="009B3898">
        <w:rPr>
          <w:b/>
          <w:bCs/>
          <w:color w:val="000000"/>
          <w:highlight w:val="yellow"/>
        </w:rPr>
        <w:t>.C.1.i</w:t>
      </w:r>
      <w:proofErr w:type="gramEnd"/>
      <w:r w:rsidRPr="009B3898">
        <w:rPr>
          <w:b/>
          <w:bCs/>
          <w:color w:val="000000"/>
          <w:highlight w:val="yellow"/>
        </w:rPr>
        <w:t>,</w:t>
      </w:r>
    </w:p>
    <w:p w:rsidR="00E96C34" w:rsidRPr="009B3898" w:rsidRDefault="00E96C34" w:rsidP="00E96C34">
      <w:pPr>
        <w:autoSpaceDE w:val="0"/>
        <w:autoSpaceDN w:val="0"/>
        <w:adjustRightInd w:val="0"/>
        <w:spacing w:line="240" w:lineRule="atLeast"/>
        <w:rPr>
          <w:color w:val="000000"/>
          <w:highlight w:val="yellow"/>
        </w:rPr>
      </w:pPr>
      <w:r w:rsidRPr="009B3898">
        <w:rPr>
          <w:color w:val="000000"/>
          <w:highlight w:val="yellow"/>
        </w:rPr>
        <w:tab/>
        <w:t xml:space="preserve">On Page 822, </w:t>
      </w:r>
      <w:proofErr w:type="gramStart"/>
      <w:r w:rsidRPr="009B3898">
        <w:rPr>
          <w:b/>
          <w:bCs/>
          <w:color w:val="000000"/>
          <w:highlight w:val="yellow"/>
        </w:rPr>
        <w:t>Replace</w:t>
      </w:r>
      <w:proofErr w:type="gramEnd"/>
      <w:r w:rsidRPr="009B3898">
        <w:rPr>
          <w:b/>
          <w:bCs/>
          <w:color w:val="000000"/>
          <w:highlight w:val="yellow"/>
        </w:rPr>
        <w:t xml:space="preserve"> </w:t>
      </w:r>
      <w:r w:rsidRPr="009B3898">
        <w:rPr>
          <w:color w:val="000000"/>
          <w:highlight w:val="yellow"/>
        </w:rPr>
        <w:t>this section with the following:</w:t>
      </w:r>
    </w:p>
    <w:p w:rsidR="00E96C34" w:rsidRPr="009B3898" w:rsidRDefault="00E96C34" w:rsidP="00E96C34">
      <w:pPr>
        <w:autoSpaceDE w:val="0"/>
        <w:autoSpaceDN w:val="0"/>
        <w:adjustRightInd w:val="0"/>
        <w:spacing w:line="240" w:lineRule="atLeast"/>
        <w:rPr>
          <w:color w:val="000000"/>
          <w:highlight w:val="yellow"/>
        </w:rPr>
      </w:pPr>
    </w:p>
    <w:p w:rsidR="00E96C34" w:rsidRPr="004918A5" w:rsidRDefault="00E96C34" w:rsidP="00E96C34">
      <w:pPr>
        <w:autoSpaceDE w:val="0"/>
        <w:autoSpaceDN w:val="0"/>
        <w:adjustRightInd w:val="0"/>
        <w:spacing w:line="240" w:lineRule="atLeast"/>
        <w:ind w:left="720"/>
        <w:rPr>
          <w:color w:val="000000"/>
        </w:rPr>
      </w:pPr>
      <w:r w:rsidRPr="009B3898">
        <w:rPr>
          <w:color w:val="000000"/>
          <w:highlight w:val="yellow"/>
        </w:rPr>
        <w:t>If red or yellow lenses are tinted, they shall match the wavelength (chromaticity) of the LED.  Do not furnish green tinted lenses.</w:t>
      </w:r>
    </w:p>
    <w:p w:rsidR="00E96C34" w:rsidRPr="004918A5" w:rsidRDefault="00E96C34" w:rsidP="00E96C34">
      <w:pPr>
        <w:autoSpaceDE w:val="0"/>
        <w:autoSpaceDN w:val="0"/>
        <w:adjustRightInd w:val="0"/>
        <w:rPr>
          <w:b/>
          <w:color w:val="000000"/>
        </w:rPr>
      </w:pPr>
    </w:p>
    <w:p w:rsidR="00E96C34" w:rsidRPr="009B3898" w:rsidRDefault="00E96C34" w:rsidP="00E96C34">
      <w:pPr>
        <w:autoSpaceDE w:val="0"/>
        <w:autoSpaceDN w:val="0"/>
        <w:adjustRightInd w:val="0"/>
        <w:spacing w:line="240" w:lineRule="atLeast"/>
        <w:rPr>
          <w:b/>
          <w:bCs/>
          <w:color w:val="000000"/>
          <w:highlight w:val="yellow"/>
        </w:rPr>
      </w:pPr>
      <w:r w:rsidRPr="009B3898">
        <w:rPr>
          <w:b/>
          <w:bCs/>
          <w:color w:val="000000"/>
          <w:highlight w:val="yellow"/>
        </w:rPr>
        <w:t>732.07</w:t>
      </w:r>
      <w:proofErr w:type="gramStart"/>
      <w:r w:rsidRPr="009B3898">
        <w:rPr>
          <w:b/>
          <w:bCs/>
          <w:color w:val="000000"/>
          <w:highlight w:val="yellow"/>
        </w:rPr>
        <w:t>.A</w:t>
      </w:r>
      <w:proofErr w:type="gramEnd"/>
      <w:r w:rsidRPr="009B3898">
        <w:rPr>
          <w:b/>
          <w:bCs/>
          <w:color w:val="000000"/>
          <w:highlight w:val="yellow"/>
        </w:rPr>
        <w:t>,</w:t>
      </w:r>
    </w:p>
    <w:p w:rsidR="00E96C34" w:rsidRPr="009B3898" w:rsidRDefault="00E96C34" w:rsidP="00E96C34">
      <w:pPr>
        <w:autoSpaceDE w:val="0"/>
        <w:autoSpaceDN w:val="0"/>
        <w:adjustRightInd w:val="0"/>
        <w:spacing w:line="240" w:lineRule="atLeast"/>
        <w:rPr>
          <w:color w:val="000000"/>
          <w:highlight w:val="yellow"/>
        </w:rPr>
      </w:pPr>
      <w:r w:rsidRPr="009B3898">
        <w:rPr>
          <w:b/>
          <w:bCs/>
          <w:color w:val="000000"/>
          <w:highlight w:val="yellow"/>
        </w:rPr>
        <w:tab/>
      </w:r>
      <w:r w:rsidRPr="009B3898">
        <w:rPr>
          <w:color w:val="000000"/>
          <w:highlight w:val="yellow"/>
        </w:rPr>
        <w:t xml:space="preserve">On page 830, </w:t>
      </w:r>
      <w:proofErr w:type="gramStart"/>
      <w:r w:rsidRPr="009B3898">
        <w:rPr>
          <w:b/>
          <w:bCs/>
          <w:color w:val="000000"/>
          <w:highlight w:val="yellow"/>
        </w:rPr>
        <w:t>Add</w:t>
      </w:r>
      <w:proofErr w:type="gramEnd"/>
      <w:r w:rsidRPr="009B3898">
        <w:rPr>
          <w:color w:val="000000"/>
          <w:highlight w:val="yellow"/>
        </w:rPr>
        <w:t xml:space="preserve"> the following paragraph between the third and fourth paragraphs:</w:t>
      </w:r>
    </w:p>
    <w:p w:rsidR="00E96C34" w:rsidRPr="009B3898" w:rsidRDefault="00E96C34" w:rsidP="00E96C34">
      <w:pPr>
        <w:autoSpaceDE w:val="0"/>
        <w:autoSpaceDN w:val="0"/>
        <w:adjustRightInd w:val="0"/>
        <w:spacing w:line="240" w:lineRule="atLeast"/>
        <w:rPr>
          <w:color w:val="000000"/>
          <w:highlight w:val="yellow"/>
        </w:rPr>
      </w:pPr>
    </w:p>
    <w:p w:rsidR="00E96C34" w:rsidRPr="004918A5" w:rsidRDefault="00E96C34" w:rsidP="00E96C34">
      <w:pPr>
        <w:autoSpaceDE w:val="0"/>
        <w:autoSpaceDN w:val="0"/>
        <w:adjustRightInd w:val="0"/>
        <w:spacing w:line="240" w:lineRule="atLeast"/>
        <w:ind w:left="720"/>
        <w:rPr>
          <w:color w:val="000000"/>
        </w:rPr>
      </w:pPr>
      <w:r w:rsidRPr="009B3898">
        <w:rPr>
          <w:color w:val="000000"/>
          <w:highlight w:val="yellow"/>
        </w:rPr>
        <w:t xml:space="preserve">Furnish loop detector unit with an LED or LCD display indication of call strength (∆L/L or equivalent).  This display shall be a bar graph </w:t>
      </w:r>
      <w:r w:rsidRPr="009B3898">
        <w:rPr>
          <w:color w:val="000000"/>
          <w:highlight w:val="yellow"/>
        </w:rPr>
        <w:tab/>
        <w:t>or numerical display with at least eight (8) discrete levels indicated.</w:t>
      </w:r>
    </w:p>
    <w:p w:rsidR="00E96C34" w:rsidRPr="004918A5" w:rsidRDefault="00E96C34" w:rsidP="00E96C34">
      <w:pPr>
        <w:autoSpaceDE w:val="0"/>
        <w:autoSpaceDN w:val="0"/>
        <w:adjustRightInd w:val="0"/>
        <w:spacing w:line="240" w:lineRule="atLeast"/>
        <w:rPr>
          <w:color w:val="000000"/>
        </w:rPr>
      </w:pPr>
    </w:p>
    <w:p w:rsidR="00E96C34" w:rsidRPr="004918A5" w:rsidRDefault="00E96C34" w:rsidP="00E96C34">
      <w:pPr>
        <w:autoSpaceDE w:val="0"/>
        <w:autoSpaceDN w:val="0"/>
        <w:adjustRightInd w:val="0"/>
        <w:spacing w:line="240" w:lineRule="atLeast"/>
        <w:rPr>
          <w:color w:val="000000"/>
        </w:rPr>
      </w:pPr>
      <w:r w:rsidRPr="004918A5">
        <w:rPr>
          <w:color w:val="000000"/>
        </w:rPr>
        <w:lastRenderedPageBreak/>
        <w:tab/>
      </w:r>
    </w:p>
    <w:p w:rsidR="00E96C34" w:rsidRPr="009B3898" w:rsidRDefault="00E96C34" w:rsidP="00E96C34">
      <w:pPr>
        <w:autoSpaceDE w:val="0"/>
        <w:autoSpaceDN w:val="0"/>
        <w:adjustRightInd w:val="0"/>
        <w:spacing w:line="240" w:lineRule="atLeast"/>
        <w:rPr>
          <w:b/>
          <w:bCs/>
          <w:color w:val="000000"/>
          <w:highlight w:val="yellow"/>
        </w:rPr>
      </w:pPr>
      <w:r w:rsidRPr="009B3898">
        <w:rPr>
          <w:b/>
          <w:bCs/>
          <w:color w:val="000000"/>
          <w:highlight w:val="yellow"/>
        </w:rPr>
        <w:t>732.07</w:t>
      </w:r>
      <w:proofErr w:type="gramStart"/>
      <w:r w:rsidRPr="009B3898">
        <w:rPr>
          <w:b/>
          <w:bCs/>
          <w:color w:val="000000"/>
          <w:highlight w:val="yellow"/>
        </w:rPr>
        <w:t>.B</w:t>
      </w:r>
      <w:proofErr w:type="gramEnd"/>
      <w:r w:rsidRPr="009B3898">
        <w:rPr>
          <w:b/>
          <w:bCs/>
          <w:color w:val="000000"/>
          <w:highlight w:val="yellow"/>
        </w:rPr>
        <w:t>,</w:t>
      </w:r>
    </w:p>
    <w:p w:rsidR="00E96C34" w:rsidRPr="009B3898" w:rsidRDefault="00E96C34" w:rsidP="00E96C34">
      <w:pPr>
        <w:autoSpaceDE w:val="0"/>
        <w:autoSpaceDN w:val="0"/>
        <w:adjustRightInd w:val="0"/>
        <w:spacing w:line="240" w:lineRule="atLeast"/>
        <w:rPr>
          <w:color w:val="000000"/>
          <w:highlight w:val="yellow"/>
        </w:rPr>
      </w:pPr>
      <w:r w:rsidRPr="009B3898">
        <w:rPr>
          <w:color w:val="000000"/>
          <w:highlight w:val="yellow"/>
        </w:rPr>
        <w:tab/>
        <w:t xml:space="preserve">On page 830, </w:t>
      </w:r>
      <w:proofErr w:type="gramStart"/>
      <w:r w:rsidRPr="009B3898">
        <w:rPr>
          <w:b/>
          <w:bCs/>
          <w:color w:val="000000"/>
          <w:highlight w:val="yellow"/>
        </w:rPr>
        <w:t>Add</w:t>
      </w:r>
      <w:proofErr w:type="gramEnd"/>
      <w:r w:rsidRPr="009B3898">
        <w:rPr>
          <w:b/>
          <w:bCs/>
          <w:color w:val="000000"/>
          <w:highlight w:val="yellow"/>
        </w:rPr>
        <w:t xml:space="preserve"> </w:t>
      </w:r>
      <w:r w:rsidRPr="009B3898">
        <w:rPr>
          <w:color w:val="000000"/>
          <w:highlight w:val="yellow"/>
        </w:rPr>
        <w:t>the following paragraph between the first and second paragraph:</w:t>
      </w:r>
    </w:p>
    <w:p w:rsidR="00E96C34" w:rsidRPr="009B3898" w:rsidRDefault="00E96C34" w:rsidP="00E96C34">
      <w:pPr>
        <w:autoSpaceDE w:val="0"/>
        <w:autoSpaceDN w:val="0"/>
        <w:adjustRightInd w:val="0"/>
        <w:spacing w:line="240" w:lineRule="atLeast"/>
        <w:rPr>
          <w:color w:val="000000"/>
          <w:highlight w:val="yellow"/>
        </w:rPr>
      </w:pPr>
    </w:p>
    <w:p w:rsidR="00E96C34" w:rsidRPr="009B3898" w:rsidRDefault="00E96C34" w:rsidP="00E96C34">
      <w:pPr>
        <w:autoSpaceDE w:val="0"/>
        <w:autoSpaceDN w:val="0"/>
        <w:adjustRightInd w:val="0"/>
        <w:spacing w:line="240" w:lineRule="atLeast"/>
        <w:ind w:left="720"/>
        <w:rPr>
          <w:color w:val="000000"/>
          <w:highlight w:val="yellow"/>
        </w:rPr>
      </w:pPr>
      <w:r w:rsidRPr="009B3898">
        <w:rPr>
          <w:color w:val="000000"/>
          <w:highlight w:val="yellow"/>
        </w:rPr>
        <w:t xml:space="preserve">Furnish loop detector unit with an LED or LCD display indication of call strength (∆L/L or equivalent).  This display shall be a bar graph </w:t>
      </w:r>
      <w:r w:rsidRPr="009B3898">
        <w:rPr>
          <w:color w:val="000000"/>
          <w:highlight w:val="yellow"/>
        </w:rPr>
        <w:tab/>
        <w:t>or numerical display with at least eight (8) discrete levels indicated.</w:t>
      </w:r>
    </w:p>
    <w:p w:rsidR="00E96C34" w:rsidRPr="009B3898" w:rsidRDefault="00E96C34" w:rsidP="00E96C34">
      <w:pPr>
        <w:autoSpaceDE w:val="0"/>
        <w:autoSpaceDN w:val="0"/>
        <w:adjustRightInd w:val="0"/>
        <w:spacing w:line="240" w:lineRule="atLeast"/>
        <w:rPr>
          <w:b/>
          <w:bCs/>
          <w:color w:val="000000"/>
          <w:highlight w:val="yellow"/>
        </w:rPr>
      </w:pPr>
      <w:proofErr w:type="gramStart"/>
      <w:r w:rsidRPr="009B3898">
        <w:rPr>
          <w:b/>
          <w:bCs/>
          <w:color w:val="000000"/>
          <w:highlight w:val="yellow"/>
        </w:rPr>
        <w:t>732.08</w:t>
      </w:r>
      <w:proofErr w:type="gramEnd"/>
      <w:r w:rsidRPr="009B3898">
        <w:rPr>
          <w:b/>
          <w:bCs/>
          <w:color w:val="000000"/>
          <w:highlight w:val="yellow"/>
        </w:rPr>
        <w:t>,</w:t>
      </w:r>
    </w:p>
    <w:p w:rsidR="00E96C34" w:rsidRPr="009B3898" w:rsidRDefault="00E96C34" w:rsidP="00E96C34">
      <w:pPr>
        <w:autoSpaceDE w:val="0"/>
        <w:autoSpaceDN w:val="0"/>
        <w:adjustRightInd w:val="0"/>
        <w:spacing w:line="240" w:lineRule="atLeast"/>
        <w:rPr>
          <w:color w:val="000000"/>
          <w:highlight w:val="yellow"/>
        </w:rPr>
      </w:pPr>
      <w:r w:rsidRPr="009B3898">
        <w:rPr>
          <w:color w:val="000000"/>
          <w:highlight w:val="yellow"/>
        </w:rPr>
        <w:tab/>
        <w:t xml:space="preserve">On page 830, </w:t>
      </w:r>
      <w:proofErr w:type="gramStart"/>
      <w:r w:rsidRPr="009B3898">
        <w:rPr>
          <w:b/>
          <w:bCs/>
          <w:color w:val="000000"/>
          <w:highlight w:val="yellow"/>
        </w:rPr>
        <w:t>Add</w:t>
      </w:r>
      <w:proofErr w:type="gramEnd"/>
      <w:r w:rsidRPr="009B3898">
        <w:rPr>
          <w:b/>
          <w:bCs/>
          <w:color w:val="000000"/>
          <w:highlight w:val="yellow"/>
        </w:rPr>
        <w:t xml:space="preserve"> </w:t>
      </w:r>
      <w:r w:rsidRPr="009B3898">
        <w:rPr>
          <w:color w:val="000000"/>
          <w:highlight w:val="yellow"/>
        </w:rPr>
        <w:t>the following paragraph between the first and second paragraph:</w:t>
      </w:r>
    </w:p>
    <w:p w:rsidR="00E96C34" w:rsidRPr="009B3898" w:rsidRDefault="00E96C34" w:rsidP="00E96C34">
      <w:pPr>
        <w:autoSpaceDE w:val="0"/>
        <w:autoSpaceDN w:val="0"/>
        <w:adjustRightInd w:val="0"/>
        <w:spacing w:line="240" w:lineRule="atLeast"/>
        <w:rPr>
          <w:color w:val="000000"/>
          <w:highlight w:val="yellow"/>
        </w:rPr>
      </w:pPr>
    </w:p>
    <w:p w:rsidR="00E96C34" w:rsidRPr="004918A5" w:rsidRDefault="00E96C34" w:rsidP="00E96C34">
      <w:pPr>
        <w:autoSpaceDE w:val="0"/>
        <w:autoSpaceDN w:val="0"/>
        <w:adjustRightInd w:val="0"/>
        <w:spacing w:line="240" w:lineRule="atLeast"/>
        <w:ind w:left="720"/>
        <w:rPr>
          <w:color w:val="000000"/>
        </w:rPr>
      </w:pPr>
      <w:r w:rsidRPr="009B3898">
        <w:rPr>
          <w:color w:val="000000"/>
          <w:highlight w:val="yellow"/>
        </w:rPr>
        <w:t xml:space="preserve">Furnish loop detector unit with an LED or LCD display indication of call strength (∆L/L or equivalent).  This display shall be a bar graph </w:t>
      </w:r>
      <w:r w:rsidRPr="009B3898">
        <w:rPr>
          <w:color w:val="000000"/>
          <w:highlight w:val="yellow"/>
        </w:rPr>
        <w:tab/>
        <w:t>or numerical display with at least eight (8) discrete levels indicated.</w:t>
      </w:r>
    </w:p>
    <w:p w:rsidR="00E96C34" w:rsidRPr="004918A5" w:rsidRDefault="00E96C34" w:rsidP="00E96C34">
      <w:pPr>
        <w:autoSpaceDE w:val="0"/>
        <w:autoSpaceDN w:val="0"/>
        <w:adjustRightInd w:val="0"/>
        <w:rPr>
          <w:b/>
          <w:color w:val="000000"/>
        </w:rPr>
      </w:pPr>
    </w:p>
    <w:p w:rsidR="00E96C34" w:rsidRPr="004918A5" w:rsidRDefault="00E96C34" w:rsidP="00E96C34">
      <w:pPr>
        <w:autoSpaceDE w:val="0"/>
        <w:autoSpaceDN w:val="0"/>
        <w:adjustRightInd w:val="0"/>
        <w:rPr>
          <w:b/>
          <w:color w:val="000000"/>
        </w:rPr>
      </w:pPr>
    </w:p>
    <w:p w:rsidR="00E96C34" w:rsidRPr="004918A5" w:rsidRDefault="00E96C34" w:rsidP="00E96C34">
      <w:pPr>
        <w:autoSpaceDE w:val="0"/>
        <w:autoSpaceDN w:val="0"/>
        <w:adjustRightInd w:val="0"/>
        <w:rPr>
          <w:b/>
          <w:color w:val="000000"/>
        </w:rPr>
      </w:pPr>
    </w:p>
    <w:p w:rsidR="00E96C34" w:rsidRPr="004918A5" w:rsidRDefault="00E96C34" w:rsidP="00E96C34">
      <w:pPr>
        <w:autoSpaceDE w:val="0"/>
        <w:autoSpaceDN w:val="0"/>
        <w:adjustRightInd w:val="0"/>
        <w:rPr>
          <w:b/>
          <w:color w:val="000000"/>
        </w:rPr>
      </w:pPr>
    </w:p>
    <w:p w:rsidR="00707722" w:rsidRPr="004918A5" w:rsidRDefault="00707722" w:rsidP="00E96C34">
      <w:pPr>
        <w:autoSpaceDE w:val="0"/>
        <w:autoSpaceDN w:val="0"/>
        <w:adjustRightInd w:val="0"/>
        <w:rPr>
          <w:b/>
          <w:color w:val="000000"/>
        </w:rPr>
      </w:pPr>
    </w:p>
    <w:p w:rsidR="00707722" w:rsidRPr="004918A5" w:rsidRDefault="00707722" w:rsidP="00E96C34">
      <w:pPr>
        <w:autoSpaceDE w:val="0"/>
        <w:autoSpaceDN w:val="0"/>
        <w:adjustRightInd w:val="0"/>
        <w:rPr>
          <w:b/>
          <w:color w:val="000000"/>
        </w:rPr>
      </w:pPr>
    </w:p>
    <w:p w:rsidR="00E96C34" w:rsidRPr="009B3898" w:rsidRDefault="00E96C34" w:rsidP="00E96C34">
      <w:pPr>
        <w:autoSpaceDE w:val="0"/>
        <w:autoSpaceDN w:val="0"/>
        <w:adjustRightInd w:val="0"/>
        <w:rPr>
          <w:b/>
          <w:color w:val="000000"/>
          <w:highlight w:val="yellow"/>
        </w:rPr>
      </w:pPr>
      <w:proofErr w:type="gramStart"/>
      <w:r w:rsidRPr="009B3898">
        <w:rPr>
          <w:b/>
          <w:color w:val="000000"/>
          <w:highlight w:val="yellow"/>
        </w:rPr>
        <w:t>732.185</w:t>
      </w:r>
      <w:proofErr w:type="gramEnd"/>
      <w:r w:rsidRPr="009B3898">
        <w:rPr>
          <w:b/>
          <w:color w:val="000000"/>
          <w:highlight w:val="yellow"/>
        </w:rPr>
        <w:t>,</w:t>
      </w:r>
    </w:p>
    <w:p w:rsidR="00E96C34" w:rsidRPr="009B3898" w:rsidRDefault="00E96C34" w:rsidP="00E96C34">
      <w:pPr>
        <w:autoSpaceDE w:val="0"/>
        <w:autoSpaceDN w:val="0"/>
        <w:adjustRightInd w:val="0"/>
        <w:ind w:firstLine="720"/>
        <w:rPr>
          <w:color w:val="000000"/>
          <w:highlight w:val="yellow"/>
        </w:rPr>
      </w:pPr>
      <w:r w:rsidRPr="009B3898">
        <w:rPr>
          <w:color w:val="000000"/>
          <w:highlight w:val="yellow"/>
        </w:rPr>
        <w:t xml:space="preserve">On page 833, </w:t>
      </w:r>
      <w:proofErr w:type="gramStart"/>
      <w:r w:rsidRPr="009B3898">
        <w:rPr>
          <w:b/>
          <w:bCs/>
          <w:color w:val="000000"/>
          <w:highlight w:val="yellow"/>
        </w:rPr>
        <w:t>Add</w:t>
      </w:r>
      <w:proofErr w:type="gramEnd"/>
      <w:r w:rsidRPr="009B3898">
        <w:rPr>
          <w:b/>
          <w:bCs/>
          <w:color w:val="000000"/>
          <w:highlight w:val="yellow"/>
        </w:rPr>
        <w:t xml:space="preserve"> </w:t>
      </w:r>
      <w:r w:rsidRPr="009B3898">
        <w:rPr>
          <w:color w:val="000000"/>
          <w:highlight w:val="yellow"/>
        </w:rPr>
        <w:t>the following section after section 732.18:</w:t>
      </w:r>
    </w:p>
    <w:p w:rsidR="00E96C34" w:rsidRPr="004918A5" w:rsidRDefault="00E96C34" w:rsidP="00E96C34">
      <w:pPr>
        <w:ind w:left="720"/>
        <w:rPr>
          <w:color w:val="000000"/>
        </w:rPr>
      </w:pPr>
      <w:r w:rsidRPr="009B3898">
        <w:rPr>
          <w:b/>
          <w:bCs/>
          <w:color w:val="000000"/>
          <w:highlight w:val="yellow"/>
        </w:rPr>
        <w:t>732.185 Tether Wire.</w:t>
      </w:r>
      <w:r w:rsidRPr="009B3898">
        <w:rPr>
          <w:color w:val="000000"/>
          <w:highlight w:val="yellow"/>
        </w:rPr>
        <w:t xml:space="preserve">  Furnish Utilities Grade tether wire, ¼-inch (6 mm), twisted strand galvanized steel according to ASTM A475, Class B, with the exception that tags according to Section 19.2 are not required on lengths less than 1000 feet (300 m)</w:t>
      </w:r>
      <w:proofErr w:type="gramStart"/>
      <w:r w:rsidRPr="009B3898">
        <w:rPr>
          <w:color w:val="000000"/>
          <w:highlight w:val="yellow"/>
        </w:rPr>
        <w:t xml:space="preserve">. </w:t>
      </w:r>
      <w:proofErr w:type="gramEnd"/>
      <w:r w:rsidRPr="009B3898">
        <w:rPr>
          <w:color w:val="000000"/>
          <w:highlight w:val="yellow"/>
        </w:rPr>
        <w:t>Ensure that all accessories except S-hooks have rated load strength equal to or greater than the tether wire minimum breaking strength</w:t>
      </w:r>
      <w:proofErr w:type="gramStart"/>
      <w:r w:rsidRPr="009B3898">
        <w:rPr>
          <w:color w:val="000000"/>
          <w:highlight w:val="yellow"/>
        </w:rPr>
        <w:t xml:space="preserve">. </w:t>
      </w:r>
      <w:proofErr w:type="gramEnd"/>
      <w:r w:rsidRPr="009B3898">
        <w:rPr>
          <w:color w:val="000000"/>
          <w:highlight w:val="yellow"/>
        </w:rPr>
        <w:t xml:space="preserve">S-hooks shall be made of mild low-carbon galvanized steel and of the wire size indicated on the plans; larger wire sizes and higher-strength steel S-hooks </w:t>
      </w:r>
      <w:proofErr w:type="gramStart"/>
      <w:r w:rsidRPr="009B3898">
        <w:rPr>
          <w:color w:val="000000"/>
          <w:highlight w:val="yellow"/>
        </w:rPr>
        <w:t>shall not be substituted</w:t>
      </w:r>
      <w:proofErr w:type="gramEnd"/>
      <w:r w:rsidRPr="009B3898">
        <w:rPr>
          <w:color w:val="000000"/>
          <w:highlight w:val="yellow"/>
        </w:rPr>
        <w:t>.  Safety tie wire shall be 304 or 316 stainless steel, 1x19 stranded, 1/8-inch (3 mm) with stainless steel wire rope clips.  Lead sheet to wrap tether wire in breakaway anchors shall be commercially pure lead of thickness 0.030 to 0.042 inches (0.75 to 1.0 mm).</w:t>
      </w:r>
    </w:p>
    <w:p w:rsidR="003555B7" w:rsidRPr="009B3898" w:rsidRDefault="00FC11DF" w:rsidP="003555B7">
      <w:pPr>
        <w:jc w:val="both"/>
        <w:rPr>
          <w:rFonts w:ascii="Arial" w:hAnsi="Arial" w:cs="Arial"/>
          <w:b/>
          <w:sz w:val="20"/>
          <w:szCs w:val="20"/>
          <w:highlight w:val="yellow"/>
        </w:rPr>
      </w:pPr>
      <w:r w:rsidRPr="004918A5">
        <w:rPr>
          <w:rFonts w:ascii="Times-Roman" w:hAnsi="Times-Roman" w:cs="Times-Roman"/>
          <w:b/>
        </w:rPr>
        <w:br w:type="page"/>
      </w:r>
      <w:proofErr w:type="gramStart"/>
      <w:r w:rsidR="003555B7" w:rsidRPr="009B3898">
        <w:rPr>
          <w:rFonts w:ascii="Times-Roman" w:hAnsi="Times-Roman" w:cs="Times-Roman"/>
          <w:b/>
          <w:highlight w:val="yellow"/>
        </w:rPr>
        <w:lastRenderedPageBreak/>
        <w:t>732.19</w:t>
      </w:r>
      <w:proofErr w:type="gramEnd"/>
      <w:r w:rsidR="003555B7" w:rsidRPr="009B3898">
        <w:rPr>
          <w:rFonts w:ascii="Times-Roman" w:hAnsi="Times-Roman" w:cs="Times-Roman"/>
          <w:b/>
          <w:highlight w:val="yellow"/>
        </w:rPr>
        <w:t>,</w:t>
      </w:r>
    </w:p>
    <w:p w:rsidR="003555B7" w:rsidRPr="004918A5" w:rsidRDefault="003555B7" w:rsidP="003555B7">
      <w:pPr>
        <w:ind w:left="720"/>
        <w:jc w:val="both"/>
        <w:rPr>
          <w:color w:val="000000"/>
        </w:rPr>
      </w:pPr>
      <w:r w:rsidRPr="009B3898">
        <w:rPr>
          <w:color w:val="000000"/>
          <w:highlight w:val="yellow"/>
        </w:rPr>
        <w:t xml:space="preserve"> </w:t>
      </w:r>
      <w:r w:rsidRPr="009B3898">
        <w:rPr>
          <w:rFonts w:ascii="Times-Roman" w:hAnsi="Times-Roman" w:cs="Times-Roman"/>
          <w:highlight w:val="yellow"/>
        </w:rPr>
        <w:t xml:space="preserve">On Page 835, </w:t>
      </w:r>
      <w:proofErr w:type="gramStart"/>
      <w:r w:rsidRPr="009B3898">
        <w:rPr>
          <w:rFonts w:ascii="Times-Roman" w:hAnsi="Times-Roman" w:cs="Times-Roman"/>
          <w:highlight w:val="yellow"/>
        </w:rPr>
        <w:t>Replace</w:t>
      </w:r>
      <w:proofErr w:type="gramEnd"/>
      <w:r w:rsidRPr="009B3898">
        <w:rPr>
          <w:rFonts w:ascii="Times-Roman" w:hAnsi="Times-Roman" w:cs="Times-Roman"/>
          <w:highlight w:val="yellow"/>
        </w:rPr>
        <w:t xml:space="preserve"> the existing table 732.19-1 with the following table:</w:t>
      </w:r>
    </w:p>
    <w:p w:rsidR="003555B7" w:rsidRPr="004918A5" w:rsidRDefault="003555B7" w:rsidP="003555B7">
      <w:pPr>
        <w:ind w:left="720"/>
        <w:jc w:val="both"/>
        <w:rPr>
          <w:rFonts w:ascii="Times-Roman" w:hAnsi="Times-Roman" w:cs="Times-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6"/>
        <w:gridCol w:w="1417"/>
        <w:gridCol w:w="1083"/>
        <w:gridCol w:w="1870"/>
        <w:gridCol w:w="1508"/>
        <w:gridCol w:w="2802"/>
      </w:tblGrid>
      <w:tr w:rsidR="003555B7" w:rsidRPr="009B3898" w:rsidTr="007063DF">
        <w:tc>
          <w:tcPr>
            <w:tcW w:w="10296" w:type="dxa"/>
            <w:gridSpan w:val="6"/>
          </w:tcPr>
          <w:p w:rsidR="003555B7" w:rsidRPr="009B3898" w:rsidRDefault="003555B7" w:rsidP="009B3898">
            <w:pPr>
              <w:rPr>
                <w:sz w:val="16"/>
                <w:szCs w:val="16"/>
              </w:rPr>
            </w:pPr>
            <w:r w:rsidRPr="009B3898">
              <w:rPr>
                <w:sz w:val="16"/>
                <w:szCs w:val="16"/>
              </w:rPr>
              <w:t>TABLE 732.19-1 CABLE AND WIRE</w:t>
            </w:r>
          </w:p>
        </w:tc>
      </w:tr>
      <w:tr w:rsidR="003555B7" w:rsidRPr="009B3898" w:rsidTr="007063DF">
        <w:tc>
          <w:tcPr>
            <w:tcW w:w="1616" w:type="dxa"/>
          </w:tcPr>
          <w:p w:rsidR="003555B7" w:rsidRPr="009B3898" w:rsidRDefault="003555B7" w:rsidP="009B3898">
            <w:pPr>
              <w:rPr>
                <w:sz w:val="16"/>
                <w:szCs w:val="16"/>
              </w:rPr>
            </w:pPr>
            <w:r w:rsidRPr="009B3898">
              <w:rPr>
                <w:sz w:val="16"/>
                <w:szCs w:val="16"/>
              </w:rPr>
              <w:t>Cable or Wire</w:t>
            </w:r>
          </w:p>
        </w:tc>
        <w:tc>
          <w:tcPr>
            <w:tcW w:w="1417" w:type="dxa"/>
          </w:tcPr>
          <w:p w:rsidR="003555B7" w:rsidRPr="009B3898" w:rsidRDefault="003555B7" w:rsidP="009B3898">
            <w:pPr>
              <w:rPr>
                <w:sz w:val="16"/>
                <w:szCs w:val="16"/>
              </w:rPr>
            </w:pPr>
            <w:r w:rsidRPr="009B3898">
              <w:rPr>
                <w:sz w:val="16"/>
                <w:szCs w:val="16"/>
              </w:rPr>
              <w:t>Number of  Conductors</w:t>
            </w:r>
          </w:p>
        </w:tc>
        <w:tc>
          <w:tcPr>
            <w:tcW w:w="1083" w:type="dxa"/>
          </w:tcPr>
          <w:p w:rsidR="003555B7" w:rsidRPr="009B3898" w:rsidRDefault="003555B7" w:rsidP="009B3898">
            <w:pPr>
              <w:rPr>
                <w:sz w:val="16"/>
                <w:szCs w:val="16"/>
              </w:rPr>
            </w:pPr>
            <w:r w:rsidRPr="009B3898">
              <w:rPr>
                <w:sz w:val="16"/>
                <w:szCs w:val="16"/>
              </w:rPr>
              <w:t>Wire Gage</w:t>
            </w:r>
          </w:p>
        </w:tc>
        <w:tc>
          <w:tcPr>
            <w:tcW w:w="1870" w:type="dxa"/>
          </w:tcPr>
          <w:p w:rsidR="003555B7" w:rsidRPr="009B3898" w:rsidRDefault="003555B7" w:rsidP="009B3898">
            <w:pPr>
              <w:rPr>
                <w:sz w:val="16"/>
                <w:szCs w:val="16"/>
              </w:rPr>
            </w:pPr>
            <w:r w:rsidRPr="009B3898">
              <w:rPr>
                <w:sz w:val="16"/>
                <w:szCs w:val="16"/>
              </w:rPr>
              <w:t>Specification or type</w:t>
            </w:r>
          </w:p>
        </w:tc>
        <w:tc>
          <w:tcPr>
            <w:tcW w:w="1508" w:type="dxa"/>
          </w:tcPr>
          <w:p w:rsidR="003555B7" w:rsidRPr="009B3898" w:rsidRDefault="003555B7" w:rsidP="009B3898">
            <w:pPr>
              <w:rPr>
                <w:sz w:val="16"/>
                <w:szCs w:val="16"/>
              </w:rPr>
            </w:pPr>
            <w:r w:rsidRPr="009B3898">
              <w:rPr>
                <w:sz w:val="16"/>
                <w:szCs w:val="16"/>
              </w:rPr>
              <w:t>Conductor Type</w:t>
            </w:r>
          </w:p>
        </w:tc>
        <w:tc>
          <w:tcPr>
            <w:tcW w:w="2802" w:type="dxa"/>
          </w:tcPr>
          <w:p w:rsidR="003555B7" w:rsidRPr="009B3898" w:rsidRDefault="003555B7" w:rsidP="009B3898">
            <w:pPr>
              <w:rPr>
                <w:sz w:val="16"/>
                <w:szCs w:val="16"/>
              </w:rPr>
            </w:pPr>
            <w:r w:rsidRPr="009B3898">
              <w:rPr>
                <w:sz w:val="16"/>
                <w:szCs w:val="16"/>
              </w:rPr>
              <w:t>Notes</w:t>
            </w:r>
          </w:p>
        </w:tc>
      </w:tr>
      <w:tr w:rsidR="003555B7" w:rsidRPr="009B3898" w:rsidTr="007063DF">
        <w:tc>
          <w:tcPr>
            <w:tcW w:w="1616" w:type="dxa"/>
            <w:vAlign w:val="center"/>
          </w:tcPr>
          <w:p w:rsidR="003555B7" w:rsidRPr="009B3898" w:rsidRDefault="003555B7" w:rsidP="009B3898">
            <w:pPr>
              <w:rPr>
                <w:sz w:val="16"/>
                <w:szCs w:val="16"/>
              </w:rPr>
            </w:pPr>
            <w:r w:rsidRPr="009B3898">
              <w:rPr>
                <w:sz w:val="16"/>
                <w:szCs w:val="16"/>
              </w:rPr>
              <w:t>Signal Cable</w:t>
            </w:r>
          </w:p>
        </w:tc>
        <w:tc>
          <w:tcPr>
            <w:tcW w:w="1417" w:type="dxa"/>
            <w:vAlign w:val="center"/>
          </w:tcPr>
          <w:p w:rsidR="003555B7" w:rsidRPr="009B3898" w:rsidRDefault="003555B7" w:rsidP="009B3898">
            <w:pPr>
              <w:rPr>
                <w:sz w:val="16"/>
                <w:szCs w:val="16"/>
              </w:rPr>
            </w:pPr>
            <w:r w:rsidRPr="009B3898">
              <w:rPr>
                <w:sz w:val="16"/>
                <w:szCs w:val="16"/>
              </w:rPr>
              <w:t>As specified</w:t>
            </w:r>
          </w:p>
        </w:tc>
        <w:tc>
          <w:tcPr>
            <w:tcW w:w="1083" w:type="dxa"/>
            <w:vAlign w:val="center"/>
          </w:tcPr>
          <w:p w:rsidR="003555B7" w:rsidRPr="009B3898" w:rsidRDefault="003555B7" w:rsidP="009B3898">
            <w:pPr>
              <w:rPr>
                <w:sz w:val="16"/>
                <w:szCs w:val="16"/>
              </w:rPr>
            </w:pPr>
            <w:r w:rsidRPr="009B3898">
              <w:rPr>
                <w:sz w:val="16"/>
                <w:szCs w:val="16"/>
              </w:rPr>
              <w:t>As specified</w:t>
            </w:r>
          </w:p>
        </w:tc>
        <w:tc>
          <w:tcPr>
            <w:tcW w:w="1870" w:type="dxa"/>
            <w:vAlign w:val="center"/>
          </w:tcPr>
          <w:p w:rsidR="003555B7" w:rsidRPr="009B3898" w:rsidRDefault="003555B7" w:rsidP="009B3898">
            <w:pPr>
              <w:rPr>
                <w:sz w:val="16"/>
                <w:szCs w:val="16"/>
              </w:rPr>
            </w:pPr>
            <w:r w:rsidRPr="009B3898">
              <w:rPr>
                <w:sz w:val="16"/>
                <w:szCs w:val="16"/>
              </w:rPr>
              <w:t>IMSA 19-1</w:t>
            </w:r>
          </w:p>
          <w:p w:rsidR="003555B7" w:rsidRPr="009B3898" w:rsidRDefault="003555B7" w:rsidP="009B3898">
            <w:pPr>
              <w:rPr>
                <w:sz w:val="16"/>
                <w:szCs w:val="16"/>
              </w:rPr>
            </w:pPr>
            <w:r w:rsidRPr="009B3898">
              <w:rPr>
                <w:sz w:val="16"/>
                <w:szCs w:val="16"/>
              </w:rPr>
              <w:t>IMSA 20-1</w:t>
            </w:r>
          </w:p>
        </w:tc>
        <w:tc>
          <w:tcPr>
            <w:tcW w:w="1508" w:type="dxa"/>
            <w:vAlign w:val="center"/>
          </w:tcPr>
          <w:p w:rsidR="003555B7" w:rsidRPr="009B3898" w:rsidRDefault="003555B7" w:rsidP="009B3898">
            <w:pPr>
              <w:rPr>
                <w:sz w:val="16"/>
                <w:szCs w:val="16"/>
              </w:rPr>
            </w:pPr>
            <w:r w:rsidRPr="009B3898">
              <w:rPr>
                <w:sz w:val="16"/>
                <w:szCs w:val="16"/>
              </w:rPr>
              <w:t>Copper, color coded, stranded</w:t>
            </w:r>
          </w:p>
        </w:tc>
        <w:tc>
          <w:tcPr>
            <w:tcW w:w="2802" w:type="dxa"/>
            <w:vAlign w:val="center"/>
          </w:tcPr>
          <w:p w:rsidR="003555B7" w:rsidRPr="009B3898" w:rsidRDefault="003555B7" w:rsidP="009B3898">
            <w:pPr>
              <w:rPr>
                <w:sz w:val="16"/>
                <w:szCs w:val="16"/>
              </w:rPr>
            </w:pPr>
          </w:p>
        </w:tc>
      </w:tr>
      <w:tr w:rsidR="003555B7" w:rsidRPr="009B3898" w:rsidTr="007063DF">
        <w:tc>
          <w:tcPr>
            <w:tcW w:w="1616" w:type="dxa"/>
            <w:vMerge w:val="restart"/>
            <w:vAlign w:val="center"/>
          </w:tcPr>
          <w:p w:rsidR="003555B7" w:rsidRPr="009B3898" w:rsidRDefault="003555B7" w:rsidP="009B3898">
            <w:pPr>
              <w:rPr>
                <w:sz w:val="16"/>
                <w:szCs w:val="16"/>
              </w:rPr>
            </w:pPr>
            <w:r w:rsidRPr="009B3898">
              <w:rPr>
                <w:sz w:val="16"/>
                <w:szCs w:val="16"/>
              </w:rPr>
              <w:t>Interconnect cable</w:t>
            </w:r>
          </w:p>
        </w:tc>
        <w:tc>
          <w:tcPr>
            <w:tcW w:w="1417" w:type="dxa"/>
            <w:vAlign w:val="center"/>
          </w:tcPr>
          <w:p w:rsidR="003555B7" w:rsidRPr="009B3898" w:rsidRDefault="003555B7" w:rsidP="009B3898">
            <w:pPr>
              <w:rPr>
                <w:sz w:val="16"/>
                <w:szCs w:val="16"/>
              </w:rPr>
            </w:pPr>
            <w:r w:rsidRPr="009B3898">
              <w:rPr>
                <w:sz w:val="16"/>
                <w:szCs w:val="16"/>
              </w:rPr>
              <w:t>As specified</w:t>
            </w:r>
          </w:p>
        </w:tc>
        <w:tc>
          <w:tcPr>
            <w:tcW w:w="1083" w:type="dxa"/>
            <w:vAlign w:val="center"/>
          </w:tcPr>
          <w:p w:rsidR="003555B7" w:rsidRPr="009B3898" w:rsidRDefault="003555B7" w:rsidP="009B3898">
            <w:pPr>
              <w:rPr>
                <w:sz w:val="16"/>
                <w:szCs w:val="16"/>
              </w:rPr>
            </w:pPr>
            <w:r w:rsidRPr="009B3898">
              <w:rPr>
                <w:sz w:val="16"/>
                <w:szCs w:val="16"/>
              </w:rPr>
              <w:t>As specified</w:t>
            </w:r>
          </w:p>
        </w:tc>
        <w:tc>
          <w:tcPr>
            <w:tcW w:w="1870" w:type="dxa"/>
            <w:vAlign w:val="center"/>
          </w:tcPr>
          <w:p w:rsidR="003555B7" w:rsidRPr="009B3898" w:rsidRDefault="003555B7" w:rsidP="009B3898">
            <w:pPr>
              <w:rPr>
                <w:sz w:val="16"/>
                <w:szCs w:val="16"/>
              </w:rPr>
            </w:pPr>
            <w:r w:rsidRPr="009B3898">
              <w:rPr>
                <w:sz w:val="16"/>
                <w:szCs w:val="16"/>
              </w:rPr>
              <w:t>IMSA 19-1</w:t>
            </w:r>
          </w:p>
          <w:p w:rsidR="003555B7" w:rsidRPr="009B3898" w:rsidRDefault="003555B7" w:rsidP="009B3898">
            <w:pPr>
              <w:rPr>
                <w:sz w:val="16"/>
                <w:szCs w:val="16"/>
              </w:rPr>
            </w:pPr>
            <w:r w:rsidRPr="009B3898">
              <w:rPr>
                <w:sz w:val="16"/>
                <w:szCs w:val="16"/>
              </w:rPr>
              <w:t>IMSA 20-1</w:t>
            </w:r>
          </w:p>
        </w:tc>
        <w:tc>
          <w:tcPr>
            <w:tcW w:w="1508" w:type="dxa"/>
            <w:vAlign w:val="center"/>
          </w:tcPr>
          <w:p w:rsidR="003555B7" w:rsidRPr="009B3898" w:rsidRDefault="003555B7" w:rsidP="009B3898">
            <w:pPr>
              <w:rPr>
                <w:sz w:val="16"/>
                <w:szCs w:val="16"/>
              </w:rPr>
            </w:pPr>
            <w:r w:rsidRPr="009B3898">
              <w:rPr>
                <w:sz w:val="16"/>
                <w:szCs w:val="16"/>
              </w:rPr>
              <w:t>Copper, color coded, stranded</w:t>
            </w:r>
          </w:p>
        </w:tc>
        <w:tc>
          <w:tcPr>
            <w:tcW w:w="2802" w:type="dxa"/>
            <w:vAlign w:val="center"/>
          </w:tcPr>
          <w:p w:rsidR="003555B7" w:rsidRPr="009B3898" w:rsidRDefault="003555B7" w:rsidP="009B3898">
            <w:pPr>
              <w:rPr>
                <w:sz w:val="16"/>
                <w:szCs w:val="16"/>
              </w:rPr>
            </w:pPr>
          </w:p>
        </w:tc>
      </w:tr>
      <w:tr w:rsidR="003555B7" w:rsidRPr="009B3898" w:rsidTr="007063DF">
        <w:tc>
          <w:tcPr>
            <w:tcW w:w="1616" w:type="dxa"/>
            <w:vMerge/>
            <w:vAlign w:val="center"/>
          </w:tcPr>
          <w:p w:rsidR="003555B7" w:rsidRPr="009B3898" w:rsidRDefault="003555B7" w:rsidP="009B3898">
            <w:pPr>
              <w:rPr>
                <w:sz w:val="16"/>
                <w:szCs w:val="16"/>
              </w:rPr>
            </w:pPr>
          </w:p>
        </w:tc>
        <w:tc>
          <w:tcPr>
            <w:tcW w:w="1417" w:type="dxa"/>
            <w:vAlign w:val="center"/>
          </w:tcPr>
          <w:p w:rsidR="003555B7" w:rsidRPr="009B3898" w:rsidRDefault="003555B7" w:rsidP="009B3898">
            <w:pPr>
              <w:rPr>
                <w:sz w:val="16"/>
                <w:szCs w:val="16"/>
              </w:rPr>
            </w:pPr>
            <w:r w:rsidRPr="009B3898">
              <w:rPr>
                <w:sz w:val="16"/>
                <w:szCs w:val="16"/>
              </w:rPr>
              <w:t>Twisted pairs as specified</w:t>
            </w:r>
          </w:p>
        </w:tc>
        <w:tc>
          <w:tcPr>
            <w:tcW w:w="1083" w:type="dxa"/>
            <w:vAlign w:val="center"/>
          </w:tcPr>
          <w:p w:rsidR="003555B7" w:rsidRPr="009B3898" w:rsidRDefault="003555B7" w:rsidP="009B3898">
            <w:pPr>
              <w:rPr>
                <w:sz w:val="16"/>
                <w:szCs w:val="16"/>
              </w:rPr>
            </w:pPr>
            <w:r w:rsidRPr="009B3898">
              <w:rPr>
                <w:sz w:val="16"/>
                <w:szCs w:val="16"/>
              </w:rPr>
              <w:t>As specified</w:t>
            </w:r>
          </w:p>
        </w:tc>
        <w:tc>
          <w:tcPr>
            <w:tcW w:w="1870" w:type="dxa"/>
            <w:vAlign w:val="center"/>
          </w:tcPr>
          <w:p w:rsidR="003555B7" w:rsidRPr="009B3898" w:rsidRDefault="003555B7" w:rsidP="009B3898">
            <w:pPr>
              <w:rPr>
                <w:sz w:val="16"/>
                <w:szCs w:val="16"/>
              </w:rPr>
            </w:pPr>
            <w:r w:rsidRPr="009B3898">
              <w:rPr>
                <w:sz w:val="16"/>
                <w:szCs w:val="16"/>
              </w:rPr>
              <w:t>RUS PE-39</w:t>
            </w:r>
          </w:p>
          <w:p w:rsidR="003555B7" w:rsidRPr="009B3898" w:rsidRDefault="003555B7" w:rsidP="009B3898">
            <w:pPr>
              <w:rPr>
                <w:sz w:val="16"/>
                <w:szCs w:val="16"/>
              </w:rPr>
            </w:pPr>
            <w:r w:rsidRPr="009B3898">
              <w:rPr>
                <w:sz w:val="16"/>
                <w:szCs w:val="16"/>
              </w:rPr>
              <w:t>IMSA 19-2</w:t>
            </w:r>
          </w:p>
          <w:p w:rsidR="003555B7" w:rsidRPr="009B3898" w:rsidRDefault="003555B7" w:rsidP="009B3898">
            <w:pPr>
              <w:rPr>
                <w:sz w:val="16"/>
                <w:szCs w:val="16"/>
              </w:rPr>
            </w:pPr>
            <w:r w:rsidRPr="009B3898">
              <w:rPr>
                <w:sz w:val="16"/>
                <w:szCs w:val="16"/>
              </w:rPr>
              <w:t>IMSA 20-2</w:t>
            </w:r>
          </w:p>
        </w:tc>
        <w:tc>
          <w:tcPr>
            <w:tcW w:w="1508" w:type="dxa"/>
            <w:vAlign w:val="center"/>
          </w:tcPr>
          <w:p w:rsidR="003555B7" w:rsidRPr="009B3898" w:rsidRDefault="003555B7" w:rsidP="009B3898">
            <w:pPr>
              <w:rPr>
                <w:sz w:val="16"/>
                <w:szCs w:val="16"/>
              </w:rPr>
            </w:pPr>
            <w:r w:rsidRPr="009B3898">
              <w:rPr>
                <w:sz w:val="16"/>
                <w:szCs w:val="16"/>
              </w:rPr>
              <w:t>Copper, color coded, solid</w:t>
            </w:r>
          </w:p>
        </w:tc>
        <w:tc>
          <w:tcPr>
            <w:tcW w:w="2802" w:type="dxa"/>
            <w:vAlign w:val="center"/>
          </w:tcPr>
          <w:p w:rsidR="003555B7" w:rsidRPr="009B3898" w:rsidRDefault="003555B7" w:rsidP="009B3898">
            <w:pPr>
              <w:rPr>
                <w:sz w:val="16"/>
                <w:szCs w:val="16"/>
              </w:rPr>
            </w:pPr>
          </w:p>
        </w:tc>
      </w:tr>
      <w:tr w:rsidR="003555B7" w:rsidRPr="009B3898" w:rsidTr="007063DF">
        <w:tc>
          <w:tcPr>
            <w:tcW w:w="1616" w:type="dxa"/>
            <w:vMerge w:val="restart"/>
            <w:vAlign w:val="center"/>
          </w:tcPr>
          <w:p w:rsidR="003555B7" w:rsidRPr="009B3898" w:rsidRDefault="003555B7" w:rsidP="009B3898">
            <w:pPr>
              <w:rPr>
                <w:sz w:val="16"/>
                <w:szCs w:val="16"/>
              </w:rPr>
            </w:pPr>
            <w:r w:rsidRPr="009B3898">
              <w:rPr>
                <w:sz w:val="16"/>
                <w:szCs w:val="16"/>
              </w:rPr>
              <w:t>Interconnect cable, integral, messenger type</w:t>
            </w:r>
          </w:p>
        </w:tc>
        <w:tc>
          <w:tcPr>
            <w:tcW w:w="1417" w:type="dxa"/>
            <w:vAlign w:val="center"/>
          </w:tcPr>
          <w:p w:rsidR="003555B7" w:rsidRPr="009B3898" w:rsidRDefault="003555B7" w:rsidP="009B3898">
            <w:pPr>
              <w:rPr>
                <w:sz w:val="16"/>
                <w:szCs w:val="16"/>
              </w:rPr>
            </w:pPr>
            <w:r w:rsidRPr="009B3898">
              <w:rPr>
                <w:sz w:val="16"/>
                <w:szCs w:val="16"/>
              </w:rPr>
              <w:t>As specified</w:t>
            </w:r>
          </w:p>
        </w:tc>
        <w:tc>
          <w:tcPr>
            <w:tcW w:w="1083" w:type="dxa"/>
            <w:vAlign w:val="center"/>
          </w:tcPr>
          <w:p w:rsidR="003555B7" w:rsidRPr="009B3898" w:rsidRDefault="003555B7" w:rsidP="009B3898">
            <w:pPr>
              <w:rPr>
                <w:sz w:val="16"/>
                <w:szCs w:val="16"/>
              </w:rPr>
            </w:pPr>
            <w:r w:rsidRPr="009B3898">
              <w:rPr>
                <w:sz w:val="16"/>
                <w:szCs w:val="16"/>
              </w:rPr>
              <w:t>As specified</w:t>
            </w:r>
          </w:p>
        </w:tc>
        <w:tc>
          <w:tcPr>
            <w:tcW w:w="1870" w:type="dxa"/>
            <w:vAlign w:val="center"/>
          </w:tcPr>
          <w:p w:rsidR="003555B7" w:rsidRPr="009B3898" w:rsidRDefault="003555B7" w:rsidP="009B3898">
            <w:pPr>
              <w:rPr>
                <w:sz w:val="16"/>
                <w:szCs w:val="16"/>
              </w:rPr>
            </w:pPr>
            <w:r w:rsidRPr="009B3898">
              <w:rPr>
                <w:sz w:val="16"/>
                <w:szCs w:val="16"/>
              </w:rPr>
              <w:t>IMSA 19-3</w:t>
            </w:r>
          </w:p>
          <w:p w:rsidR="003555B7" w:rsidRPr="009B3898" w:rsidRDefault="003555B7" w:rsidP="009B3898">
            <w:pPr>
              <w:rPr>
                <w:sz w:val="16"/>
                <w:szCs w:val="16"/>
              </w:rPr>
            </w:pPr>
            <w:r w:rsidRPr="009B3898">
              <w:rPr>
                <w:sz w:val="16"/>
                <w:szCs w:val="16"/>
              </w:rPr>
              <w:t>IMSA 20-3</w:t>
            </w:r>
          </w:p>
        </w:tc>
        <w:tc>
          <w:tcPr>
            <w:tcW w:w="1508" w:type="dxa"/>
            <w:vAlign w:val="center"/>
          </w:tcPr>
          <w:p w:rsidR="003555B7" w:rsidRPr="009B3898" w:rsidRDefault="003555B7" w:rsidP="009B3898">
            <w:pPr>
              <w:rPr>
                <w:sz w:val="16"/>
                <w:szCs w:val="16"/>
              </w:rPr>
            </w:pPr>
            <w:r w:rsidRPr="009B3898">
              <w:rPr>
                <w:sz w:val="16"/>
                <w:szCs w:val="16"/>
              </w:rPr>
              <w:t>Copper, color coded, stranded</w:t>
            </w:r>
          </w:p>
        </w:tc>
        <w:tc>
          <w:tcPr>
            <w:tcW w:w="2802" w:type="dxa"/>
            <w:vAlign w:val="center"/>
          </w:tcPr>
          <w:p w:rsidR="003555B7" w:rsidRPr="009B3898" w:rsidRDefault="003555B7" w:rsidP="009B3898">
            <w:pPr>
              <w:rPr>
                <w:sz w:val="16"/>
                <w:szCs w:val="16"/>
              </w:rPr>
            </w:pPr>
          </w:p>
        </w:tc>
      </w:tr>
      <w:tr w:rsidR="003555B7" w:rsidRPr="009B3898" w:rsidTr="007063DF">
        <w:tc>
          <w:tcPr>
            <w:tcW w:w="1616" w:type="dxa"/>
            <w:vMerge/>
            <w:vAlign w:val="center"/>
          </w:tcPr>
          <w:p w:rsidR="003555B7" w:rsidRPr="009B3898" w:rsidRDefault="003555B7" w:rsidP="009B3898">
            <w:pPr>
              <w:rPr>
                <w:sz w:val="16"/>
                <w:szCs w:val="16"/>
              </w:rPr>
            </w:pPr>
          </w:p>
        </w:tc>
        <w:tc>
          <w:tcPr>
            <w:tcW w:w="1417" w:type="dxa"/>
            <w:vAlign w:val="center"/>
          </w:tcPr>
          <w:p w:rsidR="003555B7" w:rsidRPr="009B3898" w:rsidRDefault="003555B7" w:rsidP="009B3898">
            <w:pPr>
              <w:rPr>
                <w:sz w:val="16"/>
                <w:szCs w:val="16"/>
              </w:rPr>
            </w:pPr>
            <w:r w:rsidRPr="009B3898">
              <w:rPr>
                <w:sz w:val="16"/>
                <w:szCs w:val="16"/>
              </w:rPr>
              <w:t>Twisted pairs as specified</w:t>
            </w:r>
          </w:p>
        </w:tc>
        <w:tc>
          <w:tcPr>
            <w:tcW w:w="1083" w:type="dxa"/>
            <w:vAlign w:val="center"/>
          </w:tcPr>
          <w:p w:rsidR="003555B7" w:rsidRPr="009B3898" w:rsidRDefault="003555B7" w:rsidP="009B3898">
            <w:pPr>
              <w:rPr>
                <w:sz w:val="16"/>
                <w:szCs w:val="16"/>
              </w:rPr>
            </w:pPr>
            <w:r w:rsidRPr="009B3898">
              <w:rPr>
                <w:sz w:val="16"/>
                <w:szCs w:val="16"/>
              </w:rPr>
              <w:t>As specified</w:t>
            </w:r>
          </w:p>
        </w:tc>
        <w:tc>
          <w:tcPr>
            <w:tcW w:w="1870" w:type="dxa"/>
            <w:vAlign w:val="center"/>
          </w:tcPr>
          <w:p w:rsidR="003555B7" w:rsidRPr="009B3898" w:rsidRDefault="003555B7" w:rsidP="009B3898">
            <w:pPr>
              <w:rPr>
                <w:sz w:val="16"/>
                <w:szCs w:val="16"/>
              </w:rPr>
            </w:pPr>
            <w:r w:rsidRPr="009B3898">
              <w:rPr>
                <w:sz w:val="16"/>
                <w:szCs w:val="16"/>
              </w:rPr>
              <w:t>IMSA 19-4</w:t>
            </w:r>
          </w:p>
          <w:p w:rsidR="003555B7" w:rsidRPr="009B3898" w:rsidRDefault="003555B7" w:rsidP="009B3898">
            <w:pPr>
              <w:rPr>
                <w:sz w:val="16"/>
                <w:szCs w:val="16"/>
              </w:rPr>
            </w:pPr>
            <w:r w:rsidRPr="009B3898">
              <w:rPr>
                <w:sz w:val="16"/>
                <w:szCs w:val="16"/>
              </w:rPr>
              <w:t>IMSA 20-4</w:t>
            </w:r>
          </w:p>
        </w:tc>
        <w:tc>
          <w:tcPr>
            <w:tcW w:w="1508" w:type="dxa"/>
            <w:vAlign w:val="center"/>
          </w:tcPr>
          <w:p w:rsidR="003555B7" w:rsidRPr="009B3898" w:rsidRDefault="003555B7" w:rsidP="009B3898">
            <w:pPr>
              <w:rPr>
                <w:sz w:val="16"/>
                <w:szCs w:val="16"/>
              </w:rPr>
            </w:pPr>
            <w:r w:rsidRPr="009B3898">
              <w:rPr>
                <w:sz w:val="16"/>
                <w:szCs w:val="16"/>
              </w:rPr>
              <w:t>Copper, color coded, solid</w:t>
            </w:r>
          </w:p>
        </w:tc>
        <w:tc>
          <w:tcPr>
            <w:tcW w:w="2802" w:type="dxa"/>
            <w:vAlign w:val="center"/>
          </w:tcPr>
          <w:p w:rsidR="003555B7" w:rsidRPr="009B3898" w:rsidRDefault="003555B7" w:rsidP="009B3898">
            <w:pPr>
              <w:rPr>
                <w:sz w:val="16"/>
                <w:szCs w:val="16"/>
              </w:rPr>
            </w:pPr>
            <w:r w:rsidRPr="009B3898">
              <w:rPr>
                <w:sz w:val="16"/>
                <w:szCs w:val="16"/>
              </w:rPr>
              <w:t>ANSI/ICEA Cable shall have:</w:t>
            </w:r>
          </w:p>
          <w:p w:rsidR="003555B7" w:rsidRPr="009B3898" w:rsidRDefault="003555B7" w:rsidP="009B3898">
            <w:pPr>
              <w:rPr>
                <w:sz w:val="16"/>
                <w:szCs w:val="16"/>
              </w:rPr>
            </w:pPr>
            <w:r w:rsidRPr="009B3898">
              <w:rPr>
                <w:sz w:val="16"/>
                <w:szCs w:val="16"/>
              </w:rPr>
              <w:t>Solid insulations</w:t>
            </w:r>
          </w:p>
          <w:p w:rsidR="003555B7" w:rsidRPr="009B3898" w:rsidRDefault="003555B7" w:rsidP="009B3898">
            <w:pPr>
              <w:rPr>
                <w:sz w:val="16"/>
                <w:szCs w:val="16"/>
              </w:rPr>
            </w:pPr>
            <w:r w:rsidRPr="009B3898">
              <w:rPr>
                <w:sz w:val="16"/>
                <w:szCs w:val="16"/>
              </w:rPr>
              <w:t>Full count color coding</w:t>
            </w:r>
          </w:p>
          <w:p w:rsidR="003555B7" w:rsidRPr="009B3898" w:rsidRDefault="003555B7" w:rsidP="009B3898">
            <w:pPr>
              <w:rPr>
                <w:sz w:val="16"/>
                <w:szCs w:val="16"/>
              </w:rPr>
            </w:pPr>
            <w:r w:rsidRPr="009B3898">
              <w:rPr>
                <w:sz w:val="16"/>
                <w:szCs w:val="16"/>
              </w:rPr>
              <w:t>8-mil shield</w:t>
            </w:r>
          </w:p>
          <w:p w:rsidR="003555B7" w:rsidRPr="009B3898" w:rsidRDefault="003555B7" w:rsidP="009B3898">
            <w:pPr>
              <w:rPr>
                <w:sz w:val="16"/>
                <w:szCs w:val="16"/>
              </w:rPr>
            </w:pPr>
            <w:r w:rsidRPr="009B3898">
              <w:rPr>
                <w:sz w:val="16"/>
                <w:szCs w:val="16"/>
              </w:rPr>
              <w:t>772 kHz attenuation compliance</w:t>
            </w:r>
          </w:p>
          <w:p w:rsidR="003555B7" w:rsidRPr="009B3898" w:rsidRDefault="003555B7" w:rsidP="009B3898">
            <w:pPr>
              <w:rPr>
                <w:sz w:val="16"/>
                <w:szCs w:val="16"/>
              </w:rPr>
            </w:pPr>
            <w:r w:rsidRPr="009B3898">
              <w:rPr>
                <w:sz w:val="16"/>
                <w:szCs w:val="16"/>
              </w:rPr>
              <w:t xml:space="preserve">All other specifications are </w:t>
            </w:r>
            <w:proofErr w:type="gramStart"/>
            <w:r w:rsidRPr="009B3898">
              <w:rPr>
                <w:sz w:val="16"/>
                <w:szCs w:val="16"/>
              </w:rPr>
              <w:t>manufacturers</w:t>
            </w:r>
            <w:proofErr w:type="gramEnd"/>
            <w:r w:rsidRPr="009B3898">
              <w:rPr>
                <w:sz w:val="16"/>
                <w:szCs w:val="16"/>
              </w:rPr>
              <w:t xml:space="preserve"> option unless specified.</w:t>
            </w:r>
          </w:p>
        </w:tc>
      </w:tr>
      <w:tr w:rsidR="003555B7" w:rsidRPr="009B3898" w:rsidTr="007063DF">
        <w:tc>
          <w:tcPr>
            <w:tcW w:w="1616" w:type="dxa"/>
            <w:vAlign w:val="center"/>
          </w:tcPr>
          <w:p w:rsidR="003555B7" w:rsidRPr="009B3898" w:rsidRDefault="003555B7" w:rsidP="009B3898">
            <w:pPr>
              <w:rPr>
                <w:sz w:val="16"/>
                <w:szCs w:val="16"/>
              </w:rPr>
            </w:pPr>
            <w:r w:rsidRPr="009B3898">
              <w:rPr>
                <w:sz w:val="16"/>
                <w:szCs w:val="16"/>
              </w:rPr>
              <w:t>Loop detector wire</w:t>
            </w:r>
          </w:p>
        </w:tc>
        <w:tc>
          <w:tcPr>
            <w:tcW w:w="1417" w:type="dxa"/>
            <w:vAlign w:val="center"/>
          </w:tcPr>
          <w:p w:rsidR="003555B7" w:rsidRPr="009B3898" w:rsidRDefault="003555B7" w:rsidP="009B3898">
            <w:pPr>
              <w:rPr>
                <w:sz w:val="16"/>
                <w:szCs w:val="16"/>
              </w:rPr>
            </w:pPr>
            <w:r w:rsidRPr="009B3898">
              <w:rPr>
                <w:sz w:val="16"/>
                <w:szCs w:val="16"/>
              </w:rPr>
              <w:t>Single conductor</w:t>
            </w:r>
          </w:p>
        </w:tc>
        <w:tc>
          <w:tcPr>
            <w:tcW w:w="1083" w:type="dxa"/>
            <w:vAlign w:val="center"/>
          </w:tcPr>
          <w:p w:rsidR="003555B7" w:rsidRPr="009B3898" w:rsidRDefault="003555B7" w:rsidP="009B3898">
            <w:pPr>
              <w:rPr>
                <w:sz w:val="16"/>
                <w:szCs w:val="16"/>
              </w:rPr>
            </w:pPr>
            <w:r w:rsidRPr="009B3898">
              <w:rPr>
                <w:sz w:val="16"/>
                <w:szCs w:val="16"/>
              </w:rPr>
              <w:t>14 AWG</w:t>
            </w:r>
          </w:p>
        </w:tc>
        <w:tc>
          <w:tcPr>
            <w:tcW w:w="1870" w:type="dxa"/>
            <w:vAlign w:val="center"/>
          </w:tcPr>
          <w:p w:rsidR="003555B7" w:rsidRPr="009B3898" w:rsidRDefault="003555B7" w:rsidP="009B3898">
            <w:pPr>
              <w:rPr>
                <w:sz w:val="16"/>
                <w:szCs w:val="16"/>
              </w:rPr>
            </w:pPr>
            <w:r w:rsidRPr="009B3898">
              <w:rPr>
                <w:sz w:val="16"/>
                <w:szCs w:val="16"/>
              </w:rPr>
              <w:t>IMSA 51-5</w:t>
            </w:r>
          </w:p>
        </w:tc>
        <w:tc>
          <w:tcPr>
            <w:tcW w:w="1508" w:type="dxa"/>
            <w:vAlign w:val="center"/>
          </w:tcPr>
          <w:p w:rsidR="003555B7" w:rsidRPr="009B3898" w:rsidRDefault="003555B7" w:rsidP="009B3898">
            <w:pPr>
              <w:rPr>
                <w:sz w:val="16"/>
                <w:szCs w:val="16"/>
              </w:rPr>
            </w:pPr>
            <w:r w:rsidRPr="009B3898">
              <w:rPr>
                <w:sz w:val="16"/>
                <w:szCs w:val="16"/>
              </w:rPr>
              <w:t>Copper, stranded</w:t>
            </w:r>
          </w:p>
        </w:tc>
        <w:tc>
          <w:tcPr>
            <w:tcW w:w="2802" w:type="dxa"/>
            <w:vAlign w:val="center"/>
          </w:tcPr>
          <w:p w:rsidR="003555B7" w:rsidRPr="009B3898" w:rsidRDefault="003555B7" w:rsidP="009B3898">
            <w:pPr>
              <w:rPr>
                <w:sz w:val="16"/>
                <w:szCs w:val="16"/>
              </w:rPr>
            </w:pPr>
          </w:p>
        </w:tc>
      </w:tr>
      <w:tr w:rsidR="003555B7" w:rsidRPr="009B3898" w:rsidTr="007063DF">
        <w:tc>
          <w:tcPr>
            <w:tcW w:w="1616" w:type="dxa"/>
            <w:vAlign w:val="center"/>
          </w:tcPr>
          <w:p w:rsidR="003555B7" w:rsidRPr="009B3898" w:rsidRDefault="003555B7" w:rsidP="009B3898">
            <w:pPr>
              <w:rPr>
                <w:sz w:val="16"/>
                <w:szCs w:val="16"/>
              </w:rPr>
            </w:pPr>
            <w:r w:rsidRPr="009B3898">
              <w:rPr>
                <w:sz w:val="16"/>
                <w:szCs w:val="16"/>
              </w:rPr>
              <w:t>Loop detector lead-in cable</w:t>
            </w:r>
          </w:p>
        </w:tc>
        <w:tc>
          <w:tcPr>
            <w:tcW w:w="1417" w:type="dxa"/>
            <w:vAlign w:val="center"/>
          </w:tcPr>
          <w:p w:rsidR="003555B7" w:rsidRPr="009B3898" w:rsidRDefault="003555B7" w:rsidP="009B3898">
            <w:pPr>
              <w:rPr>
                <w:sz w:val="16"/>
                <w:szCs w:val="16"/>
              </w:rPr>
            </w:pPr>
            <w:r w:rsidRPr="009B3898">
              <w:rPr>
                <w:sz w:val="16"/>
                <w:szCs w:val="16"/>
              </w:rPr>
              <w:t>Two conductor</w:t>
            </w:r>
          </w:p>
        </w:tc>
        <w:tc>
          <w:tcPr>
            <w:tcW w:w="1083" w:type="dxa"/>
            <w:vAlign w:val="center"/>
          </w:tcPr>
          <w:p w:rsidR="003555B7" w:rsidRPr="009B3898" w:rsidRDefault="003555B7" w:rsidP="009B3898">
            <w:pPr>
              <w:rPr>
                <w:sz w:val="16"/>
                <w:szCs w:val="16"/>
              </w:rPr>
            </w:pPr>
            <w:r w:rsidRPr="009B3898">
              <w:rPr>
                <w:sz w:val="16"/>
                <w:szCs w:val="16"/>
              </w:rPr>
              <w:t>14 AWG</w:t>
            </w:r>
          </w:p>
        </w:tc>
        <w:tc>
          <w:tcPr>
            <w:tcW w:w="1870" w:type="dxa"/>
            <w:vAlign w:val="center"/>
          </w:tcPr>
          <w:p w:rsidR="003555B7" w:rsidRPr="009B3898" w:rsidRDefault="003555B7" w:rsidP="009B3898">
            <w:pPr>
              <w:rPr>
                <w:sz w:val="16"/>
                <w:szCs w:val="16"/>
              </w:rPr>
            </w:pPr>
            <w:r w:rsidRPr="009B3898">
              <w:rPr>
                <w:sz w:val="16"/>
                <w:szCs w:val="16"/>
              </w:rPr>
              <w:t>IMSA 50-2</w:t>
            </w:r>
          </w:p>
        </w:tc>
        <w:tc>
          <w:tcPr>
            <w:tcW w:w="1508" w:type="dxa"/>
            <w:vAlign w:val="center"/>
          </w:tcPr>
          <w:p w:rsidR="003555B7" w:rsidRPr="009B3898" w:rsidRDefault="003555B7" w:rsidP="009B3898">
            <w:pPr>
              <w:rPr>
                <w:sz w:val="16"/>
                <w:szCs w:val="16"/>
              </w:rPr>
            </w:pPr>
            <w:r w:rsidRPr="009B3898">
              <w:rPr>
                <w:sz w:val="16"/>
                <w:szCs w:val="16"/>
              </w:rPr>
              <w:t>Copper, twisted pair, stranded, shielded</w:t>
            </w:r>
          </w:p>
        </w:tc>
        <w:tc>
          <w:tcPr>
            <w:tcW w:w="2802" w:type="dxa"/>
            <w:vAlign w:val="center"/>
          </w:tcPr>
          <w:p w:rsidR="003555B7" w:rsidRPr="009B3898" w:rsidRDefault="003555B7" w:rsidP="009B3898">
            <w:pPr>
              <w:rPr>
                <w:sz w:val="16"/>
                <w:szCs w:val="16"/>
              </w:rPr>
            </w:pPr>
          </w:p>
        </w:tc>
      </w:tr>
      <w:tr w:rsidR="003555B7" w:rsidRPr="009B3898" w:rsidTr="007063DF">
        <w:tc>
          <w:tcPr>
            <w:tcW w:w="1616" w:type="dxa"/>
            <w:vAlign w:val="center"/>
          </w:tcPr>
          <w:p w:rsidR="003555B7" w:rsidRPr="009B3898" w:rsidRDefault="003555B7" w:rsidP="009B3898">
            <w:pPr>
              <w:rPr>
                <w:sz w:val="16"/>
                <w:szCs w:val="16"/>
              </w:rPr>
            </w:pPr>
            <w:r w:rsidRPr="009B3898">
              <w:rPr>
                <w:sz w:val="16"/>
                <w:szCs w:val="16"/>
              </w:rPr>
              <w:t>Magnetometer lead-in cable</w:t>
            </w:r>
          </w:p>
        </w:tc>
        <w:tc>
          <w:tcPr>
            <w:tcW w:w="1417" w:type="dxa"/>
            <w:vAlign w:val="center"/>
          </w:tcPr>
          <w:p w:rsidR="003555B7" w:rsidRPr="009B3898" w:rsidRDefault="003555B7" w:rsidP="009B3898">
            <w:pPr>
              <w:rPr>
                <w:sz w:val="16"/>
                <w:szCs w:val="16"/>
              </w:rPr>
            </w:pPr>
            <w:r w:rsidRPr="009B3898">
              <w:rPr>
                <w:sz w:val="16"/>
                <w:szCs w:val="16"/>
              </w:rPr>
              <w:t>Four conductor</w:t>
            </w:r>
          </w:p>
        </w:tc>
        <w:tc>
          <w:tcPr>
            <w:tcW w:w="1083" w:type="dxa"/>
            <w:vAlign w:val="center"/>
          </w:tcPr>
          <w:p w:rsidR="003555B7" w:rsidRPr="009B3898" w:rsidRDefault="003555B7" w:rsidP="009B3898">
            <w:pPr>
              <w:rPr>
                <w:sz w:val="16"/>
                <w:szCs w:val="16"/>
              </w:rPr>
            </w:pPr>
            <w:r w:rsidRPr="009B3898">
              <w:rPr>
                <w:sz w:val="16"/>
                <w:szCs w:val="16"/>
              </w:rPr>
              <w:t>18 AWG</w:t>
            </w:r>
          </w:p>
        </w:tc>
        <w:tc>
          <w:tcPr>
            <w:tcW w:w="1870" w:type="dxa"/>
            <w:vAlign w:val="center"/>
          </w:tcPr>
          <w:p w:rsidR="003555B7" w:rsidRPr="009B3898" w:rsidRDefault="003555B7" w:rsidP="009B3898">
            <w:pPr>
              <w:rPr>
                <w:sz w:val="16"/>
                <w:szCs w:val="16"/>
              </w:rPr>
            </w:pPr>
            <w:r w:rsidRPr="009B3898">
              <w:rPr>
                <w:sz w:val="16"/>
                <w:szCs w:val="16"/>
              </w:rPr>
              <w:t>Heavy duty, direct burial type</w:t>
            </w:r>
          </w:p>
        </w:tc>
        <w:tc>
          <w:tcPr>
            <w:tcW w:w="1508" w:type="dxa"/>
            <w:vAlign w:val="center"/>
          </w:tcPr>
          <w:p w:rsidR="003555B7" w:rsidRPr="009B3898" w:rsidRDefault="003555B7" w:rsidP="009B3898">
            <w:pPr>
              <w:rPr>
                <w:sz w:val="16"/>
                <w:szCs w:val="16"/>
              </w:rPr>
            </w:pPr>
            <w:r w:rsidRPr="009B3898">
              <w:rPr>
                <w:sz w:val="16"/>
                <w:szCs w:val="16"/>
              </w:rPr>
              <w:t>Copper, color coded, solid</w:t>
            </w:r>
          </w:p>
        </w:tc>
        <w:tc>
          <w:tcPr>
            <w:tcW w:w="2802" w:type="dxa"/>
            <w:vAlign w:val="center"/>
          </w:tcPr>
          <w:p w:rsidR="003555B7" w:rsidRPr="009B3898" w:rsidRDefault="003555B7" w:rsidP="009B3898">
            <w:pPr>
              <w:rPr>
                <w:sz w:val="16"/>
                <w:szCs w:val="16"/>
              </w:rPr>
            </w:pPr>
            <w:r w:rsidRPr="009B3898">
              <w:rPr>
                <w:sz w:val="16"/>
                <w:szCs w:val="16"/>
              </w:rPr>
              <w:t>Jacket : High density polyethylene, Thickness 0.026 in(0.66 mm)(min.) Low conductor to conductor capacitance [2]</w:t>
            </w:r>
          </w:p>
        </w:tc>
      </w:tr>
      <w:tr w:rsidR="003555B7" w:rsidRPr="009B3898" w:rsidTr="007063DF">
        <w:tc>
          <w:tcPr>
            <w:tcW w:w="1616" w:type="dxa"/>
            <w:vAlign w:val="center"/>
          </w:tcPr>
          <w:p w:rsidR="003555B7" w:rsidRPr="009B3898" w:rsidRDefault="003555B7" w:rsidP="009B3898">
            <w:pPr>
              <w:rPr>
                <w:sz w:val="16"/>
                <w:szCs w:val="16"/>
              </w:rPr>
            </w:pPr>
            <w:r w:rsidRPr="009B3898">
              <w:rPr>
                <w:sz w:val="16"/>
                <w:szCs w:val="16"/>
              </w:rPr>
              <w:t>Power cable</w:t>
            </w:r>
          </w:p>
        </w:tc>
        <w:tc>
          <w:tcPr>
            <w:tcW w:w="1417" w:type="dxa"/>
            <w:vAlign w:val="center"/>
          </w:tcPr>
          <w:p w:rsidR="003555B7" w:rsidRPr="009B3898" w:rsidRDefault="003555B7" w:rsidP="009B3898">
            <w:pPr>
              <w:rPr>
                <w:sz w:val="16"/>
                <w:szCs w:val="16"/>
              </w:rPr>
            </w:pPr>
            <w:r w:rsidRPr="009B3898">
              <w:rPr>
                <w:sz w:val="16"/>
                <w:szCs w:val="16"/>
              </w:rPr>
              <w:t>Two conductor</w:t>
            </w:r>
          </w:p>
        </w:tc>
        <w:tc>
          <w:tcPr>
            <w:tcW w:w="1083" w:type="dxa"/>
            <w:vAlign w:val="center"/>
          </w:tcPr>
          <w:p w:rsidR="003555B7" w:rsidRPr="009B3898" w:rsidRDefault="003555B7" w:rsidP="009B3898">
            <w:pPr>
              <w:rPr>
                <w:sz w:val="16"/>
                <w:szCs w:val="16"/>
              </w:rPr>
            </w:pPr>
            <w:r w:rsidRPr="009B3898">
              <w:rPr>
                <w:sz w:val="16"/>
                <w:szCs w:val="16"/>
              </w:rPr>
              <w:t>As specified</w:t>
            </w:r>
          </w:p>
        </w:tc>
        <w:tc>
          <w:tcPr>
            <w:tcW w:w="1870" w:type="dxa"/>
            <w:vAlign w:val="center"/>
          </w:tcPr>
          <w:p w:rsidR="003555B7" w:rsidRPr="009B3898" w:rsidRDefault="003555B7" w:rsidP="009B3898">
            <w:pPr>
              <w:rPr>
                <w:sz w:val="16"/>
                <w:szCs w:val="16"/>
              </w:rPr>
            </w:pPr>
            <w:r w:rsidRPr="009B3898">
              <w:rPr>
                <w:sz w:val="16"/>
                <w:szCs w:val="16"/>
              </w:rPr>
              <w:t>UL: RHH/RHW/USE or XHHW, cross linked polyethylene w. an insulation thickness of 0.045 in(1.14 mm) (min.)</w:t>
            </w:r>
          </w:p>
        </w:tc>
        <w:tc>
          <w:tcPr>
            <w:tcW w:w="1508" w:type="dxa"/>
            <w:vAlign w:val="center"/>
          </w:tcPr>
          <w:p w:rsidR="003555B7" w:rsidRPr="009B3898" w:rsidRDefault="003555B7" w:rsidP="009B3898">
            <w:pPr>
              <w:rPr>
                <w:sz w:val="16"/>
                <w:szCs w:val="16"/>
              </w:rPr>
            </w:pPr>
            <w:r w:rsidRPr="009B3898">
              <w:rPr>
                <w:sz w:val="16"/>
                <w:szCs w:val="16"/>
              </w:rPr>
              <w:t>Copper, stranded</w:t>
            </w:r>
          </w:p>
        </w:tc>
        <w:tc>
          <w:tcPr>
            <w:tcW w:w="2802" w:type="dxa"/>
            <w:vAlign w:val="center"/>
          </w:tcPr>
          <w:p w:rsidR="003555B7" w:rsidRPr="009B3898" w:rsidRDefault="003555B7" w:rsidP="009B3898">
            <w:pPr>
              <w:rPr>
                <w:sz w:val="16"/>
                <w:szCs w:val="16"/>
              </w:rPr>
            </w:pPr>
            <w:r w:rsidRPr="009B3898">
              <w:rPr>
                <w:sz w:val="16"/>
                <w:szCs w:val="16"/>
              </w:rPr>
              <w:t xml:space="preserve">Three-conductor cable </w:t>
            </w:r>
            <w:proofErr w:type="gramStart"/>
            <w:r w:rsidRPr="009B3898">
              <w:rPr>
                <w:sz w:val="16"/>
                <w:szCs w:val="16"/>
              </w:rPr>
              <w:t>may be specified</w:t>
            </w:r>
            <w:proofErr w:type="gramEnd"/>
            <w:r w:rsidRPr="009B3898">
              <w:rPr>
                <w:sz w:val="16"/>
                <w:szCs w:val="16"/>
              </w:rPr>
              <w:t>.  Permitted substitution: 2 (or 3) single conductor cable</w:t>
            </w:r>
          </w:p>
        </w:tc>
      </w:tr>
      <w:tr w:rsidR="003555B7" w:rsidRPr="009B3898" w:rsidTr="007063DF">
        <w:tc>
          <w:tcPr>
            <w:tcW w:w="1616" w:type="dxa"/>
            <w:vAlign w:val="center"/>
          </w:tcPr>
          <w:p w:rsidR="003555B7" w:rsidRPr="009B3898" w:rsidRDefault="003555B7" w:rsidP="009B3898">
            <w:pPr>
              <w:rPr>
                <w:sz w:val="16"/>
                <w:szCs w:val="16"/>
              </w:rPr>
            </w:pPr>
            <w:r w:rsidRPr="009B3898">
              <w:rPr>
                <w:sz w:val="16"/>
                <w:szCs w:val="16"/>
              </w:rPr>
              <w:t>Service cable</w:t>
            </w:r>
          </w:p>
        </w:tc>
        <w:tc>
          <w:tcPr>
            <w:tcW w:w="1417" w:type="dxa"/>
            <w:vAlign w:val="center"/>
          </w:tcPr>
          <w:p w:rsidR="003555B7" w:rsidRPr="009B3898" w:rsidRDefault="003555B7" w:rsidP="009B3898">
            <w:pPr>
              <w:rPr>
                <w:sz w:val="16"/>
                <w:szCs w:val="16"/>
              </w:rPr>
            </w:pPr>
            <w:r w:rsidRPr="009B3898">
              <w:rPr>
                <w:sz w:val="16"/>
                <w:szCs w:val="16"/>
              </w:rPr>
              <w:t>Two conductor (duplex)</w:t>
            </w:r>
          </w:p>
        </w:tc>
        <w:tc>
          <w:tcPr>
            <w:tcW w:w="1083" w:type="dxa"/>
            <w:vAlign w:val="center"/>
          </w:tcPr>
          <w:p w:rsidR="003555B7" w:rsidRPr="009B3898" w:rsidRDefault="003555B7" w:rsidP="009B3898">
            <w:pPr>
              <w:rPr>
                <w:sz w:val="16"/>
                <w:szCs w:val="16"/>
              </w:rPr>
            </w:pPr>
            <w:r w:rsidRPr="009B3898">
              <w:rPr>
                <w:sz w:val="16"/>
                <w:szCs w:val="16"/>
              </w:rPr>
              <w:t>As specified</w:t>
            </w:r>
          </w:p>
        </w:tc>
        <w:tc>
          <w:tcPr>
            <w:tcW w:w="1870" w:type="dxa"/>
            <w:vAlign w:val="center"/>
          </w:tcPr>
          <w:p w:rsidR="003555B7" w:rsidRPr="009B3898" w:rsidRDefault="003555B7" w:rsidP="009B3898">
            <w:pPr>
              <w:rPr>
                <w:sz w:val="16"/>
                <w:szCs w:val="16"/>
              </w:rPr>
            </w:pPr>
          </w:p>
        </w:tc>
        <w:tc>
          <w:tcPr>
            <w:tcW w:w="1508" w:type="dxa"/>
            <w:vAlign w:val="center"/>
          </w:tcPr>
          <w:p w:rsidR="003555B7" w:rsidRPr="009B3898" w:rsidRDefault="003555B7" w:rsidP="009B3898">
            <w:pPr>
              <w:rPr>
                <w:sz w:val="16"/>
                <w:szCs w:val="16"/>
              </w:rPr>
            </w:pPr>
            <w:r w:rsidRPr="009B3898">
              <w:rPr>
                <w:sz w:val="16"/>
                <w:szCs w:val="16"/>
              </w:rPr>
              <w:t>Aluminum, [1] twisted, stranded</w:t>
            </w:r>
          </w:p>
        </w:tc>
        <w:tc>
          <w:tcPr>
            <w:tcW w:w="2802" w:type="dxa"/>
            <w:vAlign w:val="center"/>
          </w:tcPr>
          <w:p w:rsidR="003555B7" w:rsidRPr="009B3898" w:rsidRDefault="003555B7" w:rsidP="009B3898">
            <w:pPr>
              <w:rPr>
                <w:sz w:val="16"/>
                <w:szCs w:val="16"/>
              </w:rPr>
            </w:pPr>
          </w:p>
        </w:tc>
      </w:tr>
      <w:tr w:rsidR="003555B7" w:rsidRPr="009B3898" w:rsidTr="007063DF">
        <w:tc>
          <w:tcPr>
            <w:tcW w:w="1616" w:type="dxa"/>
            <w:vAlign w:val="center"/>
          </w:tcPr>
          <w:p w:rsidR="003555B7" w:rsidRPr="009B3898" w:rsidRDefault="003555B7" w:rsidP="009B3898">
            <w:pPr>
              <w:rPr>
                <w:sz w:val="16"/>
                <w:szCs w:val="16"/>
              </w:rPr>
            </w:pPr>
            <w:r w:rsidRPr="009B3898">
              <w:rPr>
                <w:sz w:val="16"/>
                <w:szCs w:val="16"/>
              </w:rPr>
              <w:t>Ground Wire</w:t>
            </w:r>
          </w:p>
        </w:tc>
        <w:tc>
          <w:tcPr>
            <w:tcW w:w="1417" w:type="dxa"/>
            <w:vAlign w:val="center"/>
          </w:tcPr>
          <w:p w:rsidR="003555B7" w:rsidRPr="009B3898" w:rsidRDefault="003555B7" w:rsidP="009B3898">
            <w:pPr>
              <w:rPr>
                <w:sz w:val="16"/>
                <w:szCs w:val="16"/>
              </w:rPr>
            </w:pPr>
            <w:r w:rsidRPr="009B3898">
              <w:rPr>
                <w:sz w:val="16"/>
                <w:szCs w:val="16"/>
              </w:rPr>
              <w:t>Single conductor</w:t>
            </w:r>
          </w:p>
        </w:tc>
        <w:tc>
          <w:tcPr>
            <w:tcW w:w="1083" w:type="dxa"/>
            <w:vAlign w:val="center"/>
          </w:tcPr>
          <w:p w:rsidR="003555B7" w:rsidRPr="009B3898" w:rsidRDefault="003555B7" w:rsidP="009B3898">
            <w:pPr>
              <w:rPr>
                <w:sz w:val="16"/>
                <w:szCs w:val="16"/>
              </w:rPr>
            </w:pPr>
          </w:p>
        </w:tc>
        <w:tc>
          <w:tcPr>
            <w:tcW w:w="1870" w:type="dxa"/>
            <w:vAlign w:val="center"/>
          </w:tcPr>
          <w:p w:rsidR="003555B7" w:rsidRPr="009B3898" w:rsidRDefault="003555B7" w:rsidP="009B3898">
            <w:pPr>
              <w:rPr>
                <w:sz w:val="16"/>
                <w:szCs w:val="16"/>
              </w:rPr>
            </w:pPr>
            <w:r w:rsidRPr="009B3898">
              <w:rPr>
                <w:sz w:val="16"/>
                <w:szCs w:val="16"/>
              </w:rPr>
              <w:t>UL: RHH/RHW/USE or XHHW, cross linked polyethylene</w:t>
            </w:r>
          </w:p>
        </w:tc>
        <w:tc>
          <w:tcPr>
            <w:tcW w:w="1508" w:type="dxa"/>
            <w:vAlign w:val="center"/>
          </w:tcPr>
          <w:p w:rsidR="003555B7" w:rsidRPr="009B3898" w:rsidRDefault="003555B7" w:rsidP="009B3898">
            <w:pPr>
              <w:rPr>
                <w:sz w:val="16"/>
                <w:szCs w:val="16"/>
              </w:rPr>
            </w:pPr>
            <w:r w:rsidRPr="009B3898">
              <w:rPr>
                <w:sz w:val="16"/>
                <w:szCs w:val="16"/>
              </w:rPr>
              <w:t>Copper, stranded</w:t>
            </w:r>
          </w:p>
        </w:tc>
        <w:tc>
          <w:tcPr>
            <w:tcW w:w="2802" w:type="dxa"/>
            <w:vAlign w:val="center"/>
          </w:tcPr>
          <w:p w:rsidR="003555B7" w:rsidRPr="009B3898" w:rsidRDefault="003555B7" w:rsidP="009B3898">
            <w:pPr>
              <w:rPr>
                <w:sz w:val="16"/>
                <w:szCs w:val="16"/>
              </w:rPr>
            </w:pPr>
            <w:r w:rsidRPr="009B3898">
              <w:rPr>
                <w:sz w:val="16"/>
                <w:szCs w:val="16"/>
              </w:rPr>
              <w:t>Minimum size is equal to the power or service cable, whichever is larger.</w:t>
            </w:r>
          </w:p>
        </w:tc>
      </w:tr>
      <w:tr w:rsidR="003555B7" w:rsidRPr="009B3898" w:rsidTr="007063DF">
        <w:tc>
          <w:tcPr>
            <w:tcW w:w="1616" w:type="dxa"/>
            <w:vAlign w:val="center"/>
          </w:tcPr>
          <w:p w:rsidR="003555B7" w:rsidRPr="009B3898" w:rsidRDefault="003555B7" w:rsidP="009B3898">
            <w:pPr>
              <w:rPr>
                <w:sz w:val="16"/>
                <w:szCs w:val="16"/>
              </w:rPr>
            </w:pPr>
            <w:r w:rsidRPr="009B3898">
              <w:rPr>
                <w:sz w:val="16"/>
                <w:szCs w:val="16"/>
              </w:rPr>
              <w:t>Loop detector lead-in cable, direct burial</w:t>
            </w:r>
          </w:p>
        </w:tc>
        <w:tc>
          <w:tcPr>
            <w:tcW w:w="1417" w:type="dxa"/>
            <w:vAlign w:val="center"/>
          </w:tcPr>
          <w:p w:rsidR="003555B7" w:rsidRPr="009B3898" w:rsidRDefault="003555B7" w:rsidP="009B3898">
            <w:pPr>
              <w:rPr>
                <w:sz w:val="16"/>
                <w:szCs w:val="16"/>
              </w:rPr>
            </w:pPr>
            <w:r w:rsidRPr="009B3898">
              <w:rPr>
                <w:sz w:val="16"/>
                <w:szCs w:val="16"/>
              </w:rPr>
              <w:t>As specified</w:t>
            </w:r>
          </w:p>
        </w:tc>
        <w:tc>
          <w:tcPr>
            <w:tcW w:w="1083" w:type="dxa"/>
            <w:vAlign w:val="center"/>
          </w:tcPr>
          <w:p w:rsidR="003555B7" w:rsidRPr="009B3898" w:rsidRDefault="003555B7" w:rsidP="009B3898">
            <w:pPr>
              <w:rPr>
                <w:sz w:val="16"/>
                <w:szCs w:val="16"/>
              </w:rPr>
            </w:pPr>
            <w:r w:rsidRPr="009B3898">
              <w:rPr>
                <w:sz w:val="16"/>
                <w:szCs w:val="16"/>
              </w:rPr>
              <w:t>12 or 14 AWG, or as specified</w:t>
            </w:r>
          </w:p>
        </w:tc>
        <w:tc>
          <w:tcPr>
            <w:tcW w:w="1870" w:type="dxa"/>
            <w:vAlign w:val="center"/>
          </w:tcPr>
          <w:p w:rsidR="003555B7" w:rsidRPr="009B3898" w:rsidRDefault="003555B7" w:rsidP="009B3898">
            <w:pPr>
              <w:rPr>
                <w:sz w:val="16"/>
                <w:szCs w:val="16"/>
              </w:rPr>
            </w:pPr>
            <w:r w:rsidRPr="009B3898">
              <w:rPr>
                <w:sz w:val="16"/>
                <w:szCs w:val="16"/>
              </w:rPr>
              <w:t>IMSA 19-6</w:t>
            </w:r>
          </w:p>
          <w:p w:rsidR="003555B7" w:rsidRPr="009B3898" w:rsidRDefault="003555B7" w:rsidP="009B3898">
            <w:pPr>
              <w:rPr>
                <w:sz w:val="16"/>
                <w:szCs w:val="16"/>
              </w:rPr>
            </w:pPr>
            <w:r w:rsidRPr="009B3898">
              <w:rPr>
                <w:sz w:val="16"/>
                <w:szCs w:val="16"/>
              </w:rPr>
              <w:t>IMSA 20-6</w:t>
            </w:r>
          </w:p>
        </w:tc>
        <w:tc>
          <w:tcPr>
            <w:tcW w:w="1508" w:type="dxa"/>
            <w:vAlign w:val="center"/>
          </w:tcPr>
          <w:p w:rsidR="003555B7" w:rsidRPr="009B3898" w:rsidRDefault="003555B7" w:rsidP="009B3898">
            <w:pPr>
              <w:rPr>
                <w:sz w:val="16"/>
                <w:szCs w:val="16"/>
              </w:rPr>
            </w:pPr>
            <w:r w:rsidRPr="009B3898">
              <w:rPr>
                <w:sz w:val="16"/>
                <w:szCs w:val="16"/>
              </w:rPr>
              <w:t>Copper, stranded</w:t>
            </w:r>
          </w:p>
        </w:tc>
        <w:tc>
          <w:tcPr>
            <w:tcW w:w="2802" w:type="dxa"/>
            <w:vAlign w:val="center"/>
          </w:tcPr>
          <w:p w:rsidR="003555B7" w:rsidRPr="009B3898" w:rsidRDefault="003555B7" w:rsidP="009B3898">
            <w:pPr>
              <w:rPr>
                <w:sz w:val="16"/>
                <w:szCs w:val="16"/>
              </w:rPr>
            </w:pPr>
          </w:p>
        </w:tc>
      </w:tr>
      <w:tr w:rsidR="003555B7" w:rsidRPr="009B3898" w:rsidTr="007063DF">
        <w:tc>
          <w:tcPr>
            <w:tcW w:w="1616" w:type="dxa"/>
            <w:vAlign w:val="center"/>
          </w:tcPr>
          <w:p w:rsidR="003555B7" w:rsidRPr="009B3898" w:rsidRDefault="003555B7" w:rsidP="009B3898">
            <w:pPr>
              <w:rPr>
                <w:sz w:val="16"/>
                <w:szCs w:val="16"/>
              </w:rPr>
            </w:pPr>
            <w:r w:rsidRPr="009B3898">
              <w:rPr>
                <w:sz w:val="16"/>
                <w:szCs w:val="16"/>
              </w:rPr>
              <w:t>Loop detector lead-in cable, Integral messenger type</w:t>
            </w:r>
          </w:p>
        </w:tc>
        <w:tc>
          <w:tcPr>
            <w:tcW w:w="1417" w:type="dxa"/>
            <w:vAlign w:val="center"/>
          </w:tcPr>
          <w:p w:rsidR="003555B7" w:rsidRPr="009B3898" w:rsidRDefault="003555B7" w:rsidP="009B3898">
            <w:pPr>
              <w:rPr>
                <w:sz w:val="16"/>
                <w:szCs w:val="16"/>
              </w:rPr>
            </w:pPr>
            <w:r w:rsidRPr="009B3898">
              <w:rPr>
                <w:sz w:val="16"/>
                <w:szCs w:val="16"/>
              </w:rPr>
              <w:t>As specified</w:t>
            </w:r>
          </w:p>
        </w:tc>
        <w:tc>
          <w:tcPr>
            <w:tcW w:w="1083" w:type="dxa"/>
            <w:vAlign w:val="center"/>
          </w:tcPr>
          <w:p w:rsidR="003555B7" w:rsidRPr="009B3898" w:rsidRDefault="003555B7" w:rsidP="009B3898">
            <w:pPr>
              <w:rPr>
                <w:sz w:val="16"/>
                <w:szCs w:val="16"/>
              </w:rPr>
            </w:pPr>
            <w:r w:rsidRPr="009B3898">
              <w:rPr>
                <w:sz w:val="16"/>
                <w:szCs w:val="16"/>
              </w:rPr>
              <w:t>12 or 14 AWG, or as specified</w:t>
            </w:r>
          </w:p>
        </w:tc>
        <w:tc>
          <w:tcPr>
            <w:tcW w:w="1870" w:type="dxa"/>
            <w:vAlign w:val="center"/>
          </w:tcPr>
          <w:p w:rsidR="003555B7" w:rsidRPr="009B3898" w:rsidRDefault="003555B7" w:rsidP="009B3898">
            <w:pPr>
              <w:rPr>
                <w:sz w:val="16"/>
                <w:szCs w:val="16"/>
              </w:rPr>
            </w:pPr>
            <w:r w:rsidRPr="009B3898">
              <w:rPr>
                <w:sz w:val="16"/>
                <w:szCs w:val="16"/>
              </w:rPr>
              <w:t>IMSA 19-4</w:t>
            </w:r>
          </w:p>
          <w:p w:rsidR="003555B7" w:rsidRPr="009B3898" w:rsidRDefault="003555B7" w:rsidP="009B3898">
            <w:pPr>
              <w:rPr>
                <w:sz w:val="16"/>
                <w:szCs w:val="16"/>
              </w:rPr>
            </w:pPr>
            <w:r w:rsidRPr="009B3898">
              <w:rPr>
                <w:sz w:val="16"/>
                <w:szCs w:val="16"/>
              </w:rPr>
              <w:t>IMSA 20-4</w:t>
            </w:r>
          </w:p>
        </w:tc>
        <w:tc>
          <w:tcPr>
            <w:tcW w:w="1508" w:type="dxa"/>
            <w:vAlign w:val="center"/>
          </w:tcPr>
          <w:p w:rsidR="003555B7" w:rsidRPr="009B3898" w:rsidRDefault="003555B7" w:rsidP="009B3898">
            <w:pPr>
              <w:rPr>
                <w:sz w:val="16"/>
                <w:szCs w:val="16"/>
              </w:rPr>
            </w:pPr>
            <w:r w:rsidRPr="009B3898">
              <w:rPr>
                <w:sz w:val="16"/>
                <w:szCs w:val="16"/>
              </w:rPr>
              <w:t>Copper, stranded</w:t>
            </w:r>
          </w:p>
        </w:tc>
        <w:tc>
          <w:tcPr>
            <w:tcW w:w="2802" w:type="dxa"/>
            <w:vAlign w:val="center"/>
          </w:tcPr>
          <w:p w:rsidR="003555B7" w:rsidRPr="009B3898" w:rsidRDefault="003555B7" w:rsidP="009B3898">
            <w:pPr>
              <w:rPr>
                <w:sz w:val="16"/>
                <w:szCs w:val="16"/>
              </w:rPr>
            </w:pPr>
          </w:p>
        </w:tc>
      </w:tr>
      <w:tr w:rsidR="003555B7" w:rsidRPr="009B3898" w:rsidTr="007063DF">
        <w:tc>
          <w:tcPr>
            <w:tcW w:w="10296" w:type="dxa"/>
            <w:gridSpan w:val="6"/>
          </w:tcPr>
          <w:p w:rsidR="003555B7" w:rsidRPr="009B3898" w:rsidRDefault="003555B7" w:rsidP="009B3898">
            <w:pPr>
              <w:rPr>
                <w:sz w:val="16"/>
                <w:szCs w:val="16"/>
              </w:rPr>
            </w:pPr>
            <w:r w:rsidRPr="009B3898">
              <w:rPr>
                <w:sz w:val="16"/>
                <w:szCs w:val="16"/>
              </w:rPr>
              <w:t>[1] Copper Conductors may be substituted</w:t>
            </w:r>
          </w:p>
        </w:tc>
      </w:tr>
      <w:tr w:rsidR="003555B7" w:rsidRPr="009B3898" w:rsidTr="007063DF">
        <w:tc>
          <w:tcPr>
            <w:tcW w:w="10296" w:type="dxa"/>
            <w:gridSpan w:val="6"/>
          </w:tcPr>
          <w:p w:rsidR="003555B7" w:rsidRPr="009B3898" w:rsidRDefault="003555B7" w:rsidP="009B3898">
            <w:pPr>
              <w:rPr>
                <w:sz w:val="16"/>
                <w:szCs w:val="16"/>
              </w:rPr>
            </w:pPr>
            <w:r w:rsidRPr="009B3898">
              <w:rPr>
                <w:sz w:val="16"/>
                <w:szCs w:val="16"/>
              </w:rPr>
              <w:t xml:space="preserve">[2]  18 </w:t>
            </w:r>
            <w:proofErr w:type="spellStart"/>
            <w:r w:rsidRPr="009B3898">
              <w:rPr>
                <w:sz w:val="16"/>
                <w:szCs w:val="16"/>
              </w:rPr>
              <w:t>picofarads</w:t>
            </w:r>
            <w:proofErr w:type="spellEnd"/>
            <w:r w:rsidRPr="009B3898">
              <w:rPr>
                <w:sz w:val="16"/>
                <w:szCs w:val="16"/>
              </w:rPr>
              <w:t xml:space="preserve"> per foot (59 pF/m), 15 </w:t>
            </w:r>
            <w:proofErr w:type="spellStart"/>
            <w:r w:rsidRPr="009B3898">
              <w:rPr>
                <w:sz w:val="16"/>
                <w:szCs w:val="16"/>
              </w:rPr>
              <w:t>picofarads</w:t>
            </w:r>
            <w:proofErr w:type="spellEnd"/>
            <w:r w:rsidRPr="009B3898">
              <w:rPr>
                <w:sz w:val="16"/>
                <w:szCs w:val="16"/>
              </w:rPr>
              <w:t xml:space="preserve"> per foot (49 pF/m)</w:t>
            </w:r>
          </w:p>
        </w:tc>
      </w:tr>
    </w:tbl>
    <w:p w:rsidR="003555B7" w:rsidRPr="004918A5" w:rsidRDefault="003555B7" w:rsidP="00EA4DAB">
      <w:pPr>
        <w:autoSpaceDE w:val="0"/>
        <w:autoSpaceDN w:val="0"/>
        <w:adjustRightInd w:val="0"/>
        <w:spacing w:line="240" w:lineRule="atLeast"/>
        <w:rPr>
          <w:b/>
          <w:bCs/>
          <w:color w:val="000000"/>
        </w:rPr>
      </w:pPr>
    </w:p>
    <w:p w:rsidR="00EA4DAB" w:rsidRPr="004918A5" w:rsidRDefault="00EA4DAB" w:rsidP="00EA4DAB">
      <w:pPr>
        <w:autoSpaceDE w:val="0"/>
        <w:autoSpaceDN w:val="0"/>
        <w:adjustRightInd w:val="0"/>
        <w:spacing w:line="240" w:lineRule="atLeast"/>
      </w:pPr>
    </w:p>
    <w:p w:rsidR="003555B7" w:rsidRPr="007565C2" w:rsidRDefault="003555B7" w:rsidP="003555B7">
      <w:pPr>
        <w:jc w:val="both"/>
        <w:rPr>
          <w:rFonts w:ascii="Arial" w:hAnsi="Arial" w:cs="Arial"/>
          <w:b/>
          <w:sz w:val="20"/>
          <w:szCs w:val="20"/>
          <w:highlight w:val="yellow"/>
        </w:rPr>
      </w:pPr>
      <w:r w:rsidRPr="007565C2">
        <w:rPr>
          <w:rFonts w:ascii="Times-Roman" w:hAnsi="Times-Roman" w:cs="Times-Roman"/>
          <w:b/>
          <w:highlight w:val="yellow"/>
        </w:rPr>
        <w:t>733.02</w:t>
      </w:r>
      <w:proofErr w:type="gramStart"/>
      <w:r w:rsidRPr="007565C2">
        <w:rPr>
          <w:rFonts w:ascii="Times-Roman" w:hAnsi="Times-Roman" w:cs="Times-Roman"/>
          <w:b/>
          <w:highlight w:val="yellow"/>
        </w:rPr>
        <w:t>.B</w:t>
      </w:r>
      <w:proofErr w:type="gramEnd"/>
      <w:r w:rsidRPr="007565C2">
        <w:rPr>
          <w:rFonts w:ascii="Times-Roman" w:hAnsi="Times-Roman" w:cs="Times-Roman"/>
          <w:b/>
          <w:highlight w:val="yellow"/>
        </w:rPr>
        <w:t>,</w:t>
      </w:r>
    </w:p>
    <w:p w:rsidR="003555B7" w:rsidRPr="007565C2" w:rsidRDefault="003555B7" w:rsidP="003555B7">
      <w:pPr>
        <w:ind w:left="720"/>
        <w:jc w:val="both"/>
        <w:rPr>
          <w:rFonts w:ascii="Times-Roman" w:hAnsi="Times-Roman" w:cs="Times-Roman"/>
          <w:highlight w:val="yellow"/>
        </w:rPr>
      </w:pPr>
      <w:r w:rsidRPr="007565C2">
        <w:rPr>
          <w:rFonts w:ascii="Times-Roman" w:hAnsi="Times-Roman" w:cs="Times-Roman"/>
          <w:highlight w:val="yellow"/>
        </w:rPr>
        <w:t xml:space="preserve">On Page 840, </w:t>
      </w:r>
      <w:r w:rsidRPr="007565C2">
        <w:rPr>
          <w:rFonts w:ascii="Times-Roman" w:hAnsi="Times-Roman" w:cs="Times-Roman"/>
          <w:b/>
          <w:highlight w:val="yellow"/>
        </w:rPr>
        <w:t>Replace</w:t>
      </w:r>
      <w:r w:rsidRPr="007565C2">
        <w:rPr>
          <w:rFonts w:ascii="Times-Roman" w:hAnsi="Times-Roman" w:cs="Times-Roman"/>
          <w:highlight w:val="yellow"/>
        </w:rPr>
        <w:t xml:space="preserve"> the paragraph that begins with “Furnish controllers with 24 month warranties or for the manufacturers…</w:t>
      </w:r>
      <w:proofErr w:type="gramStart"/>
      <w:r w:rsidRPr="007565C2">
        <w:rPr>
          <w:rFonts w:ascii="Times-Roman" w:hAnsi="Times-Roman" w:cs="Times-Roman"/>
          <w:highlight w:val="yellow"/>
        </w:rPr>
        <w:t>“ with</w:t>
      </w:r>
      <w:proofErr w:type="gramEnd"/>
      <w:r w:rsidRPr="007565C2">
        <w:rPr>
          <w:rFonts w:ascii="Times-Roman" w:hAnsi="Times-Roman" w:cs="Times-Roman"/>
          <w:highlight w:val="yellow"/>
        </w:rPr>
        <w:t xml:space="preserve"> the following:</w:t>
      </w:r>
    </w:p>
    <w:p w:rsidR="003555B7" w:rsidRPr="007565C2" w:rsidRDefault="003555B7" w:rsidP="003555B7">
      <w:pPr>
        <w:ind w:left="720"/>
        <w:jc w:val="both"/>
        <w:rPr>
          <w:rFonts w:ascii="Times-Roman" w:hAnsi="Times-Roman" w:cs="Times-Roman"/>
          <w:highlight w:val="yellow"/>
        </w:rPr>
      </w:pPr>
      <w:r w:rsidRPr="007565C2">
        <w:rPr>
          <w:rFonts w:ascii="Times-Roman" w:hAnsi="Times-Roman" w:cs="Times-Roman"/>
          <w:highlight w:val="yellow"/>
        </w:rPr>
        <w:t xml:space="preserve">Furnish 60-month warranties or for the manufacturers’ standard warranty, whichever is greater for the following equipment:  </w:t>
      </w:r>
    </w:p>
    <w:p w:rsidR="003555B7" w:rsidRPr="007565C2" w:rsidRDefault="003555B7" w:rsidP="003555B7">
      <w:pPr>
        <w:pStyle w:val="1Indent2Paragraph"/>
        <w:numPr>
          <w:ilvl w:val="0"/>
          <w:numId w:val="2"/>
        </w:numPr>
        <w:ind w:left="1080"/>
        <w:rPr>
          <w:sz w:val="24"/>
          <w:szCs w:val="24"/>
          <w:highlight w:val="yellow"/>
        </w:rPr>
      </w:pPr>
      <w:r w:rsidRPr="007565C2">
        <w:rPr>
          <w:sz w:val="24"/>
          <w:szCs w:val="24"/>
          <w:highlight w:val="yellow"/>
        </w:rPr>
        <w:t>NEMA Controller Equipment</w:t>
      </w:r>
    </w:p>
    <w:p w:rsidR="003555B7" w:rsidRPr="007565C2" w:rsidRDefault="003555B7" w:rsidP="003555B7">
      <w:pPr>
        <w:pStyle w:val="1Indent2Paragraph"/>
        <w:numPr>
          <w:ilvl w:val="0"/>
          <w:numId w:val="3"/>
        </w:numPr>
        <w:ind w:left="1440"/>
        <w:rPr>
          <w:sz w:val="24"/>
          <w:szCs w:val="24"/>
          <w:highlight w:val="yellow"/>
        </w:rPr>
      </w:pPr>
      <w:r w:rsidRPr="007565C2">
        <w:rPr>
          <w:sz w:val="24"/>
          <w:szCs w:val="24"/>
          <w:highlight w:val="yellow"/>
        </w:rPr>
        <w:t>TS-2 Controller Units</w:t>
      </w:r>
    </w:p>
    <w:p w:rsidR="003555B7" w:rsidRPr="007565C2" w:rsidRDefault="003555B7" w:rsidP="003555B7">
      <w:pPr>
        <w:pStyle w:val="1Indent2Paragraph"/>
        <w:numPr>
          <w:ilvl w:val="0"/>
          <w:numId w:val="3"/>
        </w:numPr>
        <w:ind w:left="1440"/>
        <w:rPr>
          <w:sz w:val="24"/>
          <w:szCs w:val="24"/>
          <w:highlight w:val="yellow"/>
        </w:rPr>
      </w:pPr>
      <w:r w:rsidRPr="007565C2">
        <w:rPr>
          <w:sz w:val="24"/>
          <w:szCs w:val="24"/>
          <w:highlight w:val="yellow"/>
        </w:rPr>
        <w:t>Bus Interface Units</w:t>
      </w:r>
    </w:p>
    <w:p w:rsidR="003555B7" w:rsidRPr="007565C2" w:rsidRDefault="003555B7" w:rsidP="003555B7">
      <w:pPr>
        <w:pStyle w:val="1Indent2Paragraph"/>
        <w:numPr>
          <w:ilvl w:val="0"/>
          <w:numId w:val="3"/>
        </w:numPr>
        <w:ind w:left="1440"/>
        <w:rPr>
          <w:sz w:val="24"/>
          <w:szCs w:val="24"/>
          <w:highlight w:val="yellow"/>
        </w:rPr>
      </w:pPr>
      <w:r w:rsidRPr="007565C2">
        <w:rPr>
          <w:sz w:val="24"/>
          <w:szCs w:val="24"/>
          <w:highlight w:val="yellow"/>
        </w:rPr>
        <w:t>Malfunction Management Units</w:t>
      </w:r>
    </w:p>
    <w:p w:rsidR="003555B7" w:rsidRPr="007565C2" w:rsidRDefault="003555B7" w:rsidP="003555B7">
      <w:pPr>
        <w:pStyle w:val="1Indent2Paragraph"/>
        <w:numPr>
          <w:ilvl w:val="0"/>
          <w:numId w:val="3"/>
        </w:numPr>
        <w:ind w:left="1440"/>
        <w:rPr>
          <w:sz w:val="24"/>
          <w:szCs w:val="24"/>
          <w:highlight w:val="yellow"/>
        </w:rPr>
      </w:pPr>
      <w:r w:rsidRPr="007565C2">
        <w:rPr>
          <w:sz w:val="24"/>
          <w:szCs w:val="24"/>
          <w:highlight w:val="yellow"/>
        </w:rPr>
        <w:lastRenderedPageBreak/>
        <w:t>TS-1 Conflict Monitors</w:t>
      </w:r>
    </w:p>
    <w:p w:rsidR="003555B7" w:rsidRPr="007565C2" w:rsidRDefault="003555B7" w:rsidP="003555B7">
      <w:pPr>
        <w:pStyle w:val="1Indent2Paragraph"/>
        <w:numPr>
          <w:ilvl w:val="0"/>
          <w:numId w:val="2"/>
        </w:numPr>
        <w:ind w:left="1080"/>
        <w:rPr>
          <w:sz w:val="24"/>
          <w:szCs w:val="24"/>
          <w:highlight w:val="yellow"/>
        </w:rPr>
      </w:pPr>
      <w:proofErr w:type="spellStart"/>
      <w:r w:rsidRPr="007565C2">
        <w:rPr>
          <w:sz w:val="24"/>
          <w:szCs w:val="24"/>
          <w:highlight w:val="yellow"/>
        </w:rPr>
        <w:t>CalTrans</w:t>
      </w:r>
      <w:proofErr w:type="spellEnd"/>
      <w:r w:rsidRPr="007565C2">
        <w:rPr>
          <w:sz w:val="24"/>
          <w:szCs w:val="24"/>
          <w:highlight w:val="yellow"/>
        </w:rPr>
        <w:t xml:space="preserve"> Controller Equipment</w:t>
      </w:r>
    </w:p>
    <w:p w:rsidR="003555B7" w:rsidRPr="007565C2" w:rsidRDefault="003555B7" w:rsidP="003555B7">
      <w:pPr>
        <w:pStyle w:val="1Indent2Paragraph"/>
        <w:numPr>
          <w:ilvl w:val="0"/>
          <w:numId w:val="4"/>
        </w:numPr>
        <w:ind w:left="1440"/>
        <w:rPr>
          <w:sz w:val="24"/>
          <w:szCs w:val="24"/>
          <w:highlight w:val="yellow"/>
        </w:rPr>
      </w:pPr>
      <w:r w:rsidRPr="007565C2">
        <w:rPr>
          <w:sz w:val="24"/>
          <w:szCs w:val="24"/>
          <w:highlight w:val="yellow"/>
        </w:rPr>
        <w:t>Model 2010 Conflict Monitor Units</w:t>
      </w:r>
    </w:p>
    <w:p w:rsidR="003555B7" w:rsidRPr="007565C2" w:rsidRDefault="003555B7" w:rsidP="003555B7">
      <w:pPr>
        <w:pStyle w:val="1Indent2Paragraph"/>
        <w:numPr>
          <w:ilvl w:val="0"/>
          <w:numId w:val="4"/>
        </w:numPr>
        <w:ind w:left="1440"/>
        <w:rPr>
          <w:sz w:val="24"/>
          <w:szCs w:val="24"/>
          <w:highlight w:val="yellow"/>
        </w:rPr>
      </w:pPr>
      <w:r w:rsidRPr="007565C2">
        <w:rPr>
          <w:sz w:val="24"/>
          <w:szCs w:val="24"/>
          <w:highlight w:val="yellow"/>
        </w:rPr>
        <w:t>170E Controller Units including the following subassembly item:</w:t>
      </w:r>
    </w:p>
    <w:p w:rsidR="003555B7" w:rsidRPr="007565C2" w:rsidRDefault="003555B7" w:rsidP="003555B7">
      <w:pPr>
        <w:pStyle w:val="1Indent2Paragraph"/>
        <w:numPr>
          <w:ilvl w:val="0"/>
          <w:numId w:val="5"/>
        </w:numPr>
        <w:ind w:left="1800"/>
        <w:rPr>
          <w:sz w:val="24"/>
          <w:szCs w:val="24"/>
          <w:highlight w:val="yellow"/>
        </w:rPr>
      </w:pPr>
      <w:r w:rsidRPr="007565C2">
        <w:rPr>
          <w:sz w:val="24"/>
          <w:szCs w:val="24"/>
          <w:highlight w:val="yellow"/>
        </w:rPr>
        <w:t>CPU Board</w:t>
      </w:r>
    </w:p>
    <w:p w:rsidR="003555B7" w:rsidRPr="007565C2" w:rsidRDefault="003555B7" w:rsidP="003555B7">
      <w:pPr>
        <w:pStyle w:val="1Indent2Paragraph"/>
        <w:numPr>
          <w:ilvl w:val="0"/>
          <w:numId w:val="4"/>
        </w:numPr>
        <w:ind w:left="1440"/>
        <w:rPr>
          <w:sz w:val="24"/>
          <w:szCs w:val="24"/>
          <w:highlight w:val="yellow"/>
        </w:rPr>
      </w:pPr>
      <w:r w:rsidRPr="007565C2">
        <w:rPr>
          <w:sz w:val="24"/>
          <w:szCs w:val="24"/>
          <w:highlight w:val="yellow"/>
        </w:rPr>
        <w:t>2070L and 2070LC Controller Units including the following subassembly units:</w:t>
      </w:r>
    </w:p>
    <w:p w:rsidR="003555B7" w:rsidRPr="007565C2" w:rsidRDefault="003555B7" w:rsidP="003555B7">
      <w:pPr>
        <w:pStyle w:val="1Indent2Paragraph"/>
        <w:numPr>
          <w:ilvl w:val="0"/>
          <w:numId w:val="6"/>
        </w:numPr>
        <w:ind w:left="1800"/>
        <w:rPr>
          <w:sz w:val="24"/>
          <w:szCs w:val="24"/>
          <w:highlight w:val="yellow"/>
        </w:rPr>
      </w:pPr>
      <w:r w:rsidRPr="007565C2">
        <w:rPr>
          <w:sz w:val="24"/>
          <w:szCs w:val="24"/>
          <w:highlight w:val="yellow"/>
        </w:rPr>
        <w:t>2070-1B CPU Board</w:t>
      </w:r>
    </w:p>
    <w:p w:rsidR="003555B7" w:rsidRPr="007565C2" w:rsidRDefault="003555B7" w:rsidP="003555B7">
      <w:pPr>
        <w:pStyle w:val="1Indent2Paragraph"/>
        <w:numPr>
          <w:ilvl w:val="0"/>
          <w:numId w:val="6"/>
        </w:numPr>
        <w:ind w:left="1800"/>
        <w:rPr>
          <w:sz w:val="24"/>
          <w:szCs w:val="24"/>
          <w:highlight w:val="yellow"/>
        </w:rPr>
      </w:pPr>
      <w:r w:rsidRPr="007565C2">
        <w:rPr>
          <w:sz w:val="24"/>
          <w:szCs w:val="24"/>
          <w:highlight w:val="yellow"/>
        </w:rPr>
        <w:t>2070-2A Field I/O Module</w:t>
      </w:r>
    </w:p>
    <w:p w:rsidR="003555B7" w:rsidRPr="007565C2" w:rsidRDefault="003555B7" w:rsidP="003555B7">
      <w:pPr>
        <w:pStyle w:val="1Indent2Paragraph"/>
        <w:numPr>
          <w:ilvl w:val="0"/>
          <w:numId w:val="6"/>
        </w:numPr>
        <w:ind w:left="1800"/>
        <w:rPr>
          <w:sz w:val="24"/>
          <w:szCs w:val="24"/>
          <w:highlight w:val="yellow"/>
        </w:rPr>
      </w:pPr>
      <w:proofErr w:type="gramStart"/>
      <w:r w:rsidRPr="007565C2">
        <w:rPr>
          <w:sz w:val="24"/>
          <w:szCs w:val="24"/>
          <w:highlight w:val="yellow"/>
        </w:rPr>
        <w:t>2070-3B Front Panel.</w:t>
      </w:r>
      <w:proofErr w:type="gramEnd"/>
    </w:p>
    <w:p w:rsidR="003555B7" w:rsidRPr="004918A5" w:rsidRDefault="003555B7" w:rsidP="003555B7">
      <w:pPr>
        <w:ind w:left="720"/>
        <w:jc w:val="both"/>
        <w:rPr>
          <w:rFonts w:ascii="Times-Roman" w:hAnsi="Times-Roman" w:cs="Times-Roman"/>
        </w:rPr>
      </w:pPr>
      <w:r w:rsidRPr="007565C2">
        <w:rPr>
          <w:rFonts w:ascii="Times-Roman" w:hAnsi="Times-Roman" w:cs="Times-Roman"/>
          <w:highlight w:val="yellow"/>
        </w:rPr>
        <w:t>Ensure that the warranty period begins on the date of shipment to the project.  Ensure that each unit has a permanent label or stamp indicating the date of shipment.</w:t>
      </w:r>
    </w:p>
    <w:p w:rsidR="003555B7" w:rsidRPr="004918A5" w:rsidRDefault="003555B7" w:rsidP="00EA4DAB">
      <w:pPr>
        <w:autoSpaceDE w:val="0"/>
        <w:autoSpaceDN w:val="0"/>
        <w:adjustRightInd w:val="0"/>
        <w:spacing w:line="240" w:lineRule="atLeast"/>
        <w:rPr>
          <w:b/>
          <w:bCs/>
          <w:color w:val="000000"/>
        </w:rPr>
      </w:pPr>
    </w:p>
    <w:p w:rsidR="003555B7" w:rsidRPr="004918A5" w:rsidRDefault="003555B7" w:rsidP="00EA4DAB">
      <w:pPr>
        <w:autoSpaceDE w:val="0"/>
        <w:autoSpaceDN w:val="0"/>
        <w:adjustRightInd w:val="0"/>
        <w:spacing w:line="240" w:lineRule="atLeast"/>
        <w:rPr>
          <w:b/>
          <w:bCs/>
          <w:color w:val="000000"/>
        </w:rPr>
      </w:pPr>
    </w:p>
    <w:p w:rsidR="002C545F" w:rsidRPr="007565C2" w:rsidRDefault="002C545F" w:rsidP="00272B95">
      <w:pPr>
        <w:autoSpaceDE w:val="0"/>
        <w:autoSpaceDN w:val="0"/>
        <w:adjustRightInd w:val="0"/>
        <w:rPr>
          <w:b/>
          <w:bCs/>
          <w:color w:val="000000"/>
          <w:highlight w:val="yellow"/>
        </w:rPr>
      </w:pPr>
      <w:r w:rsidRPr="007565C2">
        <w:rPr>
          <w:b/>
          <w:bCs/>
          <w:color w:val="000000"/>
          <w:highlight w:val="yellow"/>
        </w:rPr>
        <w:t>733.02</w:t>
      </w:r>
      <w:proofErr w:type="gramStart"/>
      <w:r w:rsidRPr="007565C2">
        <w:rPr>
          <w:b/>
          <w:bCs/>
          <w:color w:val="000000"/>
          <w:highlight w:val="yellow"/>
        </w:rPr>
        <w:t>.D</w:t>
      </w:r>
      <w:proofErr w:type="gramEnd"/>
      <w:r w:rsidRPr="007565C2">
        <w:rPr>
          <w:b/>
          <w:bCs/>
          <w:color w:val="000000"/>
          <w:highlight w:val="yellow"/>
        </w:rPr>
        <w:t>,</w:t>
      </w:r>
    </w:p>
    <w:p w:rsidR="002C545F" w:rsidRPr="007565C2" w:rsidRDefault="002C545F" w:rsidP="00272B95">
      <w:pPr>
        <w:autoSpaceDE w:val="0"/>
        <w:autoSpaceDN w:val="0"/>
        <w:adjustRightInd w:val="0"/>
        <w:rPr>
          <w:color w:val="000000"/>
          <w:highlight w:val="yellow"/>
        </w:rPr>
      </w:pPr>
      <w:r w:rsidRPr="007565C2">
        <w:rPr>
          <w:b/>
          <w:bCs/>
          <w:color w:val="000000"/>
          <w:highlight w:val="yellow"/>
        </w:rPr>
        <w:tab/>
      </w:r>
      <w:proofErr w:type="gramStart"/>
      <w:r w:rsidRPr="007565C2">
        <w:rPr>
          <w:color w:val="000000"/>
          <w:highlight w:val="yellow"/>
        </w:rPr>
        <w:t>On page 842, In Section 733.02.D.</w:t>
      </w:r>
      <w:proofErr w:type="gramEnd"/>
      <w:r w:rsidRPr="007565C2">
        <w:rPr>
          <w:color w:val="000000"/>
          <w:highlight w:val="yellow"/>
        </w:rPr>
        <w:t xml:space="preserve">  </w:t>
      </w:r>
      <w:r w:rsidRPr="007565C2">
        <w:rPr>
          <w:b/>
          <w:bCs/>
          <w:color w:val="000000"/>
          <w:highlight w:val="yellow"/>
        </w:rPr>
        <w:t xml:space="preserve">Add </w:t>
      </w:r>
      <w:r w:rsidRPr="007565C2">
        <w:rPr>
          <w:color w:val="000000"/>
          <w:highlight w:val="yellow"/>
        </w:rPr>
        <w:t>the following to the first paragraph:</w:t>
      </w:r>
    </w:p>
    <w:p w:rsidR="002C545F" w:rsidRPr="007565C2" w:rsidRDefault="002C545F" w:rsidP="007565C2">
      <w:r w:rsidRPr="007565C2">
        <w:t xml:space="preserve">3.  Furnish a serial communication cable to </w:t>
      </w:r>
      <w:proofErr w:type="gramStart"/>
      <w:r w:rsidRPr="007565C2">
        <w:t>be used</w:t>
      </w:r>
      <w:proofErr w:type="gramEnd"/>
      <w:r w:rsidRPr="007565C2">
        <w:t xml:space="preserve"> to establish periodic automatic time sync between the 2070 controller software and the conflict monitor.  The cable shall consist of six feet (2 m) of unshielded 4- conductor </w:t>
      </w:r>
      <w:proofErr w:type="gramStart"/>
      <w:r w:rsidRPr="007565C2">
        <w:t>cable,</w:t>
      </w:r>
      <w:proofErr w:type="gramEnd"/>
      <w:r w:rsidRPr="007565C2">
        <w:t xml:space="preserve"> minimum 24 gauge stranded conductors with protective jacket.  End connectors shall be 9-pin D-subminiature with </w:t>
      </w:r>
      <w:proofErr w:type="spellStart"/>
      <w:r w:rsidRPr="007565C2">
        <w:t>backshell</w:t>
      </w:r>
      <w:proofErr w:type="spellEnd"/>
      <w:r w:rsidRPr="007565C2">
        <w:t>, male and female, with pin assignments shown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6"/>
        <w:gridCol w:w="1610"/>
      </w:tblGrid>
      <w:tr w:rsidR="00272B95" w:rsidRPr="007565C2" w:rsidTr="00CF13C9">
        <w:trPr>
          <w:jc w:val="center"/>
        </w:trPr>
        <w:tc>
          <w:tcPr>
            <w:tcW w:w="1396" w:type="dxa"/>
            <w:vAlign w:val="center"/>
          </w:tcPr>
          <w:p w:rsidR="00272B95" w:rsidRPr="007565C2" w:rsidRDefault="00272B95" w:rsidP="007565C2">
            <w:r w:rsidRPr="007565C2">
              <w:t>9-pin Male</w:t>
            </w:r>
          </w:p>
        </w:tc>
        <w:tc>
          <w:tcPr>
            <w:tcW w:w="1610" w:type="dxa"/>
            <w:vAlign w:val="center"/>
          </w:tcPr>
          <w:p w:rsidR="00272B95" w:rsidRPr="007565C2" w:rsidRDefault="00272B95" w:rsidP="007565C2">
            <w:r w:rsidRPr="007565C2">
              <w:t>9-pin Female</w:t>
            </w:r>
          </w:p>
        </w:tc>
      </w:tr>
      <w:tr w:rsidR="00272B95" w:rsidRPr="007565C2" w:rsidTr="00CF13C9">
        <w:trPr>
          <w:jc w:val="center"/>
        </w:trPr>
        <w:tc>
          <w:tcPr>
            <w:tcW w:w="1396" w:type="dxa"/>
            <w:vAlign w:val="center"/>
          </w:tcPr>
          <w:p w:rsidR="00272B95" w:rsidRPr="007565C2" w:rsidRDefault="00272B95" w:rsidP="007565C2">
            <w:r w:rsidRPr="007565C2">
              <w:t>3</w:t>
            </w:r>
          </w:p>
        </w:tc>
        <w:tc>
          <w:tcPr>
            <w:tcW w:w="1610" w:type="dxa"/>
            <w:vAlign w:val="center"/>
          </w:tcPr>
          <w:p w:rsidR="00272B95" w:rsidRPr="007565C2" w:rsidRDefault="00272B95" w:rsidP="007565C2">
            <w:r w:rsidRPr="007565C2">
              <w:t>3</w:t>
            </w:r>
          </w:p>
        </w:tc>
      </w:tr>
      <w:tr w:rsidR="00272B95" w:rsidRPr="007565C2" w:rsidTr="00CF13C9">
        <w:trPr>
          <w:jc w:val="center"/>
        </w:trPr>
        <w:tc>
          <w:tcPr>
            <w:tcW w:w="1396" w:type="dxa"/>
            <w:vAlign w:val="center"/>
          </w:tcPr>
          <w:p w:rsidR="00272B95" w:rsidRPr="007565C2" w:rsidRDefault="00272B95" w:rsidP="007565C2">
            <w:r w:rsidRPr="007565C2">
              <w:t>5</w:t>
            </w:r>
          </w:p>
        </w:tc>
        <w:tc>
          <w:tcPr>
            <w:tcW w:w="1610" w:type="dxa"/>
            <w:vAlign w:val="center"/>
          </w:tcPr>
          <w:p w:rsidR="00272B95" w:rsidRPr="007565C2" w:rsidRDefault="00272B95" w:rsidP="007565C2">
            <w:r w:rsidRPr="007565C2">
              <w:t>5</w:t>
            </w:r>
          </w:p>
        </w:tc>
      </w:tr>
      <w:tr w:rsidR="00272B95" w:rsidRPr="007565C2" w:rsidTr="00CF13C9">
        <w:trPr>
          <w:jc w:val="center"/>
        </w:trPr>
        <w:tc>
          <w:tcPr>
            <w:tcW w:w="1396" w:type="dxa"/>
            <w:vAlign w:val="center"/>
          </w:tcPr>
          <w:p w:rsidR="00272B95" w:rsidRPr="007565C2" w:rsidRDefault="00272B95" w:rsidP="007565C2">
            <w:r w:rsidRPr="007565C2">
              <w:t>2</w:t>
            </w:r>
          </w:p>
        </w:tc>
        <w:tc>
          <w:tcPr>
            <w:tcW w:w="1610" w:type="dxa"/>
            <w:vAlign w:val="center"/>
          </w:tcPr>
          <w:p w:rsidR="00272B95" w:rsidRPr="007565C2" w:rsidRDefault="00272B95" w:rsidP="007565C2">
            <w:r w:rsidRPr="007565C2">
              <w:t>2</w:t>
            </w:r>
          </w:p>
        </w:tc>
      </w:tr>
      <w:tr w:rsidR="00272B95" w:rsidRPr="007565C2" w:rsidTr="00CF13C9">
        <w:trPr>
          <w:jc w:val="center"/>
        </w:trPr>
        <w:tc>
          <w:tcPr>
            <w:tcW w:w="1396" w:type="dxa"/>
            <w:vAlign w:val="center"/>
          </w:tcPr>
          <w:p w:rsidR="00272B95" w:rsidRPr="007565C2" w:rsidRDefault="00272B95" w:rsidP="007565C2">
            <w:r w:rsidRPr="007565C2">
              <w:t>1</w:t>
            </w:r>
          </w:p>
        </w:tc>
        <w:tc>
          <w:tcPr>
            <w:tcW w:w="1610" w:type="dxa"/>
            <w:vAlign w:val="center"/>
          </w:tcPr>
          <w:p w:rsidR="00272B95" w:rsidRPr="007565C2" w:rsidRDefault="00272B95" w:rsidP="007565C2">
            <w:r w:rsidRPr="007565C2">
              <w:t>4</w:t>
            </w:r>
          </w:p>
        </w:tc>
      </w:tr>
      <w:tr w:rsidR="00272B95" w:rsidRPr="007565C2" w:rsidTr="00CF13C9">
        <w:trPr>
          <w:jc w:val="center"/>
        </w:trPr>
        <w:tc>
          <w:tcPr>
            <w:tcW w:w="1396" w:type="dxa"/>
            <w:vAlign w:val="center"/>
          </w:tcPr>
          <w:p w:rsidR="00272B95" w:rsidRPr="007565C2" w:rsidRDefault="00272B95" w:rsidP="007565C2">
            <w:r w:rsidRPr="007565C2">
              <w:t>8</w:t>
            </w:r>
          </w:p>
        </w:tc>
        <w:tc>
          <w:tcPr>
            <w:tcW w:w="1610" w:type="dxa"/>
            <w:vAlign w:val="center"/>
          </w:tcPr>
          <w:p w:rsidR="00272B95" w:rsidRPr="007565C2" w:rsidRDefault="00272B95" w:rsidP="007565C2">
            <w:r w:rsidRPr="007565C2">
              <w:t>4</w:t>
            </w:r>
          </w:p>
        </w:tc>
      </w:tr>
    </w:tbl>
    <w:p w:rsidR="002C545F" w:rsidRPr="007565C2" w:rsidRDefault="002C545F" w:rsidP="007565C2">
      <w:r w:rsidRPr="007565C2">
        <w:tab/>
      </w:r>
    </w:p>
    <w:p w:rsidR="00E96C34" w:rsidRPr="004918A5" w:rsidRDefault="00E96C34" w:rsidP="00E96C34">
      <w:pPr>
        <w:autoSpaceDE w:val="0"/>
        <w:autoSpaceDN w:val="0"/>
        <w:adjustRightInd w:val="0"/>
        <w:spacing w:line="240" w:lineRule="atLeast"/>
        <w:rPr>
          <w:b/>
          <w:bCs/>
          <w:color w:val="000000"/>
        </w:rPr>
      </w:pPr>
    </w:p>
    <w:p w:rsidR="00E96C34" w:rsidRPr="007565C2" w:rsidRDefault="00E96C34" w:rsidP="00E96C34">
      <w:pPr>
        <w:autoSpaceDE w:val="0"/>
        <w:autoSpaceDN w:val="0"/>
        <w:adjustRightInd w:val="0"/>
        <w:spacing w:line="240" w:lineRule="atLeast"/>
        <w:rPr>
          <w:b/>
          <w:bCs/>
          <w:color w:val="000000"/>
          <w:highlight w:val="yellow"/>
        </w:rPr>
      </w:pPr>
      <w:r w:rsidRPr="007565C2">
        <w:rPr>
          <w:b/>
          <w:bCs/>
          <w:color w:val="000000"/>
          <w:highlight w:val="yellow"/>
        </w:rPr>
        <w:t>733.03</w:t>
      </w:r>
      <w:proofErr w:type="gramStart"/>
      <w:r w:rsidRPr="007565C2">
        <w:rPr>
          <w:b/>
          <w:bCs/>
          <w:color w:val="000000"/>
          <w:highlight w:val="yellow"/>
        </w:rPr>
        <w:t>.A.2.p</w:t>
      </w:r>
      <w:proofErr w:type="gramEnd"/>
      <w:r w:rsidRPr="007565C2">
        <w:rPr>
          <w:b/>
          <w:bCs/>
          <w:color w:val="000000"/>
          <w:highlight w:val="yellow"/>
        </w:rPr>
        <w:t>,</w:t>
      </w:r>
    </w:p>
    <w:p w:rsidR="00E96C34" w:rsidRPr="007565C2" w:rsidRDefault="00E96C34" w:rsidP="00E96C34">
      <w:pPr>
        <w:autoSpaceDE w:val="0"/>
        <w:autoSpaceDN w:val="0"/>
        <w:adjustRightInd w:val="0"/>
        <w:spacing w:line="240" w:lineRule="atLeast"/>
        <w:rPr>
          <w:color w:val="000000"/>
          <w:highlight w:val="yellow"/>
        </w:rPr>
      </w:pPr>
      <w:r w:rsidRPr="007565C2">
        <w:rPr>
          <w:color w:val="000000"/>
          <w:highlight w:val="yellow"/>
        </w:rPr>
        <w:tab/>
        <w:t xml:space="preserve">On page 849, </w:t>
      </w:r>
      <w:proofErr w:type="gramStart"/>
      <w:r w:rsidRPr="007565C2">
        <w:rPr>
          <w:b/>
          <w:bCs/>
          <w:color w:val="000000"/>
          <w:highlight w:val="yellow"/>
        </w:rPr>
        <w:t>Add</w:t>
      </w:r>
      <w:proofErr w:type="gramEnd"/>
      <w:r w:rsidRPr="007565C2">
        <w:rPr>
          <w:color w:val="000000"/>
          <w:highlight w:val="yellow"/>
        </w:rPr>
        <w:t xml:space="preserve"> the following:</w:t>
      </w:r>
    </w:p>
    <w:p w:rsidR="00E96C34" w:rsidRPr="007565C2" w:rsidRDefault="00E96C34" w:rsidP="00E96C34">
      <w:pPr>
        <w:autoSpaceDE w:val="0"/>
        <w:autoSpaceDN w:val="0"/>
        <w:adjustRightInd w:val="0"/>
        <w:spacing w:line="240" w:lineRule="atLeast"/>
        <w:rPr>
          <w:color w:val="000000"/>
          <w:highlight w:val="yellow"/>
        </w:rPr>
      </w:pPr>
    </w:p>
    <w:p w:rsidR="00E96C34" w:rsidRPr="007565C2" w:rsidRDefault="00E96C34" w:rsidP="007565C2">
      <w:r w:rsidRPr="007565C2">
        <w:t>(7)</w:t>
      </w:r>
      <w:r w:rsidRPr="007565C2">
        <w:tab/>
        <w:t>Furnish loop detector unit with an LED or LCD display indication of call strength (∆L/L or equivalent).  This display shall be a bar graph or numerical display with at least eight (8) discrete levels indicated.</w:t>
      </w:r>
    </w:p>
    <w:p w:rsidR="00E96C34" w:rsidRPr="004918A5" w:rsidRDefault="00E96C34" w:rsidP="00EA4DAB">
      <w:pPr>
        <w:autoSpaceDE w:val="0"/>
        <w:autoSpaceDN w:val="0"/>
        <w:adjustRightInd w:val="0"/>
        <w:spacing w:line="240" w:lineRule="atLeast"/>
        <w:rPr>
          <w:b/>
          <w:bCs/>
          <w:color w:val="000000"/>
        </w:rPr>
      </w:pPr>
    </w:p>
    <w:p w:rsidR="00E96C34" w:rsidRPr="004918A5" w:rsidRDefault="00E96C34" w:rsidP="00EA4DAB">
      <w:pPr>
        <w:autoSpaceDE w:val="0"/>
        <w:autoSpaceDN w:val="0"/>
        <w:adjustRightInd w:val="0"/>
        <w:spacing w:line="240" w:lineRule="atLeast"/>
        <w:rPr>
          <w:b/>
          <w:bCs/>
          <w:color w:val="000000"/>
        </w:rPr>
      </w:pPr>
    </w:p>
    <w:p w:rsidR="00E96C34" w:rsidRPr="007565C2" w:rsidRDefault="00E96C34" w:rsidP="00E96C34">
      <w:pPr>
        <w:autoSpaceDE w:val="0"/>
        <w:autoSpaceDN w:val="0"/>
        <w:adjustRightInd w:val="0"/>
        <w:spacing w:line="240" w:lineRule="atLeast"/>
        <w:rPr>
          <w:b/>
          <w:bCs/>
          <w:color w:val="000000"/>
          <w:highlight w:val="yellow"/>
        </w:rPr>
      </w:pPr>
      <w:r w:rsidRPr="007565C2">
        <w:rPr>
          <w:b/>
          <w:bCs/>
          <w:color w:val="000000"/>
          <w:highlight w:val="yellow"/>
        </w:rPr>
        <w:t>733.03</w:t>
      </w:r>
      <w:proofErr w:type="gramStart"/>
      <w:r w:rsidRPr="007565C2">
        <w:rPr>
          <w:b/>
          <w:bCs/>
          <w:color w:val="000000"/>
          <w:highlight w:val="yellow"/>
        </w:rPr>
        <w:t>.B.3</w:t>
      </w:r>
      <w:proofErr w:type="gramEnd"/>
      <w:r w:rsidRPr="007565C2">
        <w:rPr>
          <w:b/>
          <w:bCs/>
          <w:color w:val="000000"/>
          <w:highlight w:val="yellow"/>
        </w:rPr>
        <w:t>,</w:t>
      </w:r>
    </w:p>
    <w:p w:rsidR="00E96C34" w:rsidRPr="007565C2" w:rsidRDefault="00E96C34" w:rsidP="00E96C34">
      <w:pPr>
        <w:autoSpaceDE w:val="0"/>
        <w:autoSpaceDN w:val="0"/>
        <w:adjustRightInd w:val="0"/>
        <w:spacing w:line="240" w:lineRule="atLeast"/>
        <w:rPr>
          <w:color w:val="000000"/>
          <w:highlight w:val="yellow"/>
        </w:rPr>
      </w:pPr>
      <w:r w:rsidRPr="007565C2">
        <w:rPr>
          <w:color w:val="000000"/>
          <w:highlight w:val="yellow"/>
        </w:rPr>
        <w:tab/>
        <w:t xml:space="preserve">On page 850, </w:t>
      </w:r>
      <w:proofErr w:type="gramStart"/>
      <w:r w:rsidRPr="007565C2">
        <w:rPr>
          <w:b/>
          <w:bCs/>
          <w:color w:val="000000"/>
          <w:highlight w:val="yellow"/>
        </w:rPr>
        <w:t>Add</w:t>
      </w:r>
      <w:proofErr w:type="gramEnd"/>
      <w:r w:rsidRPr="007565C2">
        <w:rPr>
          <w:color w:val="000000"/>
          <w:highlight w:val="yellow"/>
        </w:rPr>
        <w:t xml:space="preserve"> the following paragraph:</w:t>
      </w:r>
    </w:p>
    <w:p w:rsidR="00E96C34" w:rsidRPr="007565C2" w:rsidRDefault="00E96C34" w:rsidP="00E96C34">
      <w:pPr>
        <w:autoSpaceDE w:val="0"/>
        <w:autoSpaceDN w:val="0"/>
        <w:adjustRightInd w:val="0"/>
        <w:spacing w:line="240" w:lineRule="atLeast"/>
        <w:rPr>
          <w:color w:val="000000"/>
          <w:highlight w:val="yellow"/>
        </w:rPr>
      </w:pPr>
    </w:p>
    <w:p w:rsidR="00E96C34" w:rsidRPr="007565C2" w:rsidRDefault="00E96C34" w:rsidP="007565C2">
      <w:r w:rsidRPr="007565C2">
        <w:t xml:space="preserve">Furnish loop detector unit with an LED or LCD display indication of call strength (∆L/L or equivalent).  This display shall be a bar graph </w:t>
      </w:r>
      <w:r w:rsidRPr="007565C2">
        <w:tab/>
        <w:t>or numerical display with at least eight (8) discrete levels indicated.</w:t>
      </w:r>
    </w:p>
    <w:p w:rsidR="00E96C34" w:rsidRPr="004918A5" w:rsidRDefault="00E96C34" w:rsidP="00EA4DAB">
      <w:pPr>
        <w:autoSpaceDE w:val="0"/>
        <w:autoSpaceDN w:val="0"/>
        <w:adjustRightInd w:val="0"/>
        <w:spacing w:line="240" w:lineRule="atLeast"/>
        <w:rPr>
          <w:b/>
          <w:bCs/>
          <w:color w:val="000000"/>
        </w:rPr>
      </w:pPr>
    </w:p>
    <w:p w:rsidR="00E96C34" w:rsidRPr="004918A5" w:rsidRDefault="00E96C34" w:rsidP="00EA4DAB">
      <w:pPr>
        <w:autoSpaceDE w:val="0"/>
        <w:autoSpaceDN w:val="0"/>
        <w:adjustRightInd w:val="0"/>
        <w:spacing w:line="240" w:lineRule="atLeast"/>
        <w:rPr>
          <w:b/>
          <w:bCs/>
          <w:color w:val="000000"/>
        </w:rPr>
      </w:pPr>
    </w:p>
    <w:p w:rsidR="00EA4DAB" w:rsidRPr="007565C2" w:rsidRDefault="00EA4DAB" w:rsidP="00EA4DAB">
      <w:pPr>
        <w:autoSpaceDE w:val="0"/>
        <w:autoSpaceDN w:val="0"/>
        <w:adjustRightInd w:val="0"/>
        <w:spacing w:line="240" w:lineRule="atLeast"/>
        <w:rPr>
          <w:b/>
          <w:bCs/>
          <w:color w:val="000000"/>
          <w:highlight w:val="yellow"/>
        </w:rPr>
      </w:pPr>
      <w:r w:rsidRPr="007565C2">
        <w:rPr>
          <w:b/>
          <w:bCs/>
          <w:color w:val="000000"/>
          <w:highlight w:val="yellow"/>
        </w:rPr>
        <w:t>733.09</w:t>
      </w:r>
      <w:proofErr w:type="gramStart"/>
      <w:r w:rsidR="009413DF" w:rsidRPr="007565C2">
        <w:rPr>
          <w:b/>
          <w:bCs/>
          <w:color w:val="000000"/>
          <w:highlight w:val="yellow"/>
        </w:rPr>
        <w:t>.</w:t>
      </w:r>
      <w:r w:rsidRPr="007565C2">
        <w:rPr>
          <w:b/>
          <w:bCs/>
          <w:color w:val="000000"/>
          <w:highlight w:val="yellow"/>
        </w:rPr>
        <w:t>E</w:t>
      </w:r>
      <w:proofErr w:type="gramEnd"/>
      <w:r w:rsidRPr="007565C2">
        <w:rPr>
          <w:b/>
          <w:bCs/>
          <w:color w:val="000000"/>
          <w:highlight w:val="yellow"/>
        </w:rPr>
        <w:t>,</w:t>
      </w:r>
    </w:p>
    <w:p w:rsidR="00EA4DAB" w:rsidRPr="007565C2" w:rsidRDefault="00EA4DAB" w:rsidP="00EA4DAB">
      <w:pPr>
        <w:autoSpaceDE w:val="0"/>
        <w:autoSpaceDN w:val="0"/>
        <w:adjustRightInd w:val="0"/>
        <w:spacing w:line="240" w:lineRule="atLeast"/>
        <w:rPr>
          <w:color w:val="000000"/>
          <w:highlight w:val="yellow"/>
        </w:rPr>
      </w:pPr>
      <w:r w:rsidRPr="007565C2">
        <w:rPr>
          <w:b/>
          <w:bCs/>
          <w:color w:val="000000"/>
          <w:highlight w:val="yellow"/>
        </w:rPr>
        <w:tab/>
      </w:r>
      <w:r w:rsidRPr="007565C2">
        <w:rPr>
          <w:color w:val="000000"/>
          <w:highlight w:val="yellow"/>
        </w:rPr>
        <w:t xml:space="preserve">On Page 870, </w:t>
      </w:r>
      <w:proofErr w:type="gramStart"/>
      <w:r w:rsidRPr="007565C2">
        <w:rPr>
          <w:b/>
          <w:bCs/>
          <w:color w:val="000000"/>
          <w:highlight w:val="yellow"/>
        </w:rPr>
        <w:t>Add</w:t>
      </w:r>
      <w:proofErr w:type="gramEnd"/>
      <w:r w:rsidRPr="007565C2">
        <w:rPr>
          <w:color w:val="000000"/>
          <w:highlight w:val="yellow"/>
        </w:rPr>
        <w:t xml:space="preserve"> the following sentence at the end of the section:</w:t>
      </w:r>
    </w:p>
    <w:p w:rsidR="00EA4DAB" w:rsidRPr="004918A5" w:rsidRDefault="00EA4DAB" w:rsidP="000E3483">
      <w:pPr>
        <w:autoSpaceDE w:val="0"/>
        <w:autoSpaceDN w:val="0"/>
        <w:adjustRightInd w:val="0"/>
        <w:spacing w:line="240" w:lineRule="atLeast"/>
      </w:pPr>
      <w:r w:rsidRPr="007565C2">
        <w:rPr>
          <w:highlight w:val="yellow"/>
        </w:rPr>
        <w:tab/>
        <w:t>Furnish materials according to the Department's Qualified Products List (QPL).</w:t>
      </w:r>
    </w:p>
    <w:p w:rsidR="002C545F" w:rsidRPr="004918A5" w:rsidRDefault="002C545F" w:rsidP="000E3483">
      <w:pPr>
        <w:autoSpaceDE w:val="0"/>
        <w:autoSpaceDN w:val="0"/>
        <w:adjustRightInd w:val="0"/>
        <w:spacing w:line="240" w:lineRule="atLeast"/>
      </w:pPr>
    </w:p>
    <w:p w:rsidR="00F44ECC" w:rsidRPr="004918A5" w:rsidRDefault="00F44ECC" w:rsidP="00272B95">
      <w:pPr>
        <w:autoSpaceDE w:val="0"/>
        <w:autoSpaceDN w:val="0"/>
        <w:adjustRightInd w:val="0"/>
        <w:rPr>
          <w:b/>
        </w:rPr>
      </w:pPr>
    </w:p>
    <w:p w:rsidR="002C545F" w:rsidRPr="007565C2" w:rsidRDefault="002C545F" w:rsidP="00272B95">
      <w:pPr>
        <w:autoSpaceDE w:val="0"/>
        <w:autoSpaceDN w:val="0"/>
        <w:adjustRightInd w:val="0"/>
        <w:rPr>
          <w:b/>
          <w:highlight w:val="yellow"/>
        </w:rPr>
      </w:pPr>
      <w:proofErr w:type="gramStart"/>
      <w:r w:rsidRPr="007565C2">
        <w:rPr>
          <w:b/>
          <w:highlight w:val="yellow"/>
        </w:rPr>
        <w:t>740.02</w:t>
      </w:r>
      <w:proofErr w:type="gramEnd"/>
      <w:r w:rsidR="00E96C34" w:rsidRPr="007565C2">
        <w:rPr>
          <w:b/>
          <w:highlight w:val="yellow"/>
        </w:rPr>
        <w:t>,</w:t>
      </w:r>
    </w:p>
    <w:p w:rsidR="002C545F" w:rsidRPr="007565C2" w:rsidRDefault="002C545F" w:rsidP="00272B95">
      <w:pPr>
        <w:autoSpaceDE w:val="0"/>
        <w:autoSpaceDN w:val="0"/>
        <w:adjustRightInd w:val="0"/>
        <w:ind w:firstLine="720"/>
        <w:rPr>
          <w:highlight w:val="yellow"/>
        </w:rPr>
      </w:pPr>
      <w:r w:rsidRPr="007565C2">
        <w:rPr>
          <w:highlight w:val="yellow"/>
        </w:rPr>
        <w:t>On page 871, delete the following sentence in the first paragraph</w:t>
      </w:r>
    </w:p>
    <w:p w:rsidR="002C545F" w:rsidRPr="004918A5" w:rsidRDefault="002C545F" w:rsidP="00272B95">
      <w:pPr>
        <w:autoSpaceDE w:val="0"/>
        <w:autoSpaceDN w:val="0"/>
        <w:adjustRightInd w:val="0"/>
        <w:ind w:left="720"/>
      </w:pPr>
      <w:r w:rsidRPr="007565C2">
        <w:rPr>
          <w:highlight w:val="yellow"/>
        </w:rPr>
        <w:t xml:space="preserve">Ensure that the manufacturer formulates the traffic paint Type </w:t>
      </w:r>
      <w:proofErr w:type="gramStart"/>
      <w:r w:rsidRPr="007565C2">
        <w:rPr>
          <w:highlight w:val="yellow"/>
        </w:rPr>
        <w:t>2  in</w:t>
      </w:r>
      <w:proofErr w:type="gramEnd"/>
      <w:r w:rsidRPr="007565C2">
        <w:rPr>
          <w:highlight w:val="yellow"/>
        </w:rPr>
        <w:t xml:space="preserve"> such a manner as to meet the requirements of this specification</w:t>
      </w:r>
    </w:p>
    <w:p w:rsidR="00F44ECC" w:rsidRPr="004918A5" w:rsidRDefault="00F44ECC" w:rsidP="00272B95">
      <w:pPr>
        <w:autoSpaceDE w:val="0"/>
        <w:autoSpaceDN w:val="0"/>
        <w:adjustRightInd w:val="0"/>
        <w:rPr>
          <w:b/>
        </w:rPr>
      </w:pPr>
    </w:p>
    <w:p w:rsidR="002C545F" w:rsidRPr="007565C2" w:rsidRDefault="002C545F" w:rsidP="00272B95">
      <w:pPr>
        <w:autoSpaceDE w:val="0"/>
        <w:autoSpaceDN w:val="0"/>
        <w:adjustRightInd w:val="0"/>
        <w:rPr>
          <w:b/>
          <w:highlight w:val="yellow"/>
        </w:rPr>
      </w:pPr>
      <w:proofErr w:type="gramStart"/>
      <w:r w:rsidRPr="007565C2">
        <w:rPr>
          <w:b/>
          <w:highlight w:val="yellow"/>
        </w:rPr>
        <w:t>740.02</w:t>
      </w:r>
      <w:proofErr w:type="gramEnd"/>
      <w:r w:rsidR="00E96C34" w:rsidRPr="007565C2">
        <w:rPr>
          <w:b/>
          <w:highlight w:val="yellow"/>
        </w:rPr>
        <w:t>,</w:t>
      </w:r>
    </w:p>
    <w:p w:rsidR="002C545F" w:rsidRPr="007565C2" w:rsidRDefault="002C545F" w:rsidP="00272B95">
      <w:pPr>
        <w:autoSpaceDE w:val="0"/>
        <w:autoSpaceDN w:val="0"/>
        <w:adjustRightInd w:val="0"/>
        <w:ind w:left="216" w:firstLine="216"/>
        <w:rPr>
          <w:highlight w:val="yellow"/>
        </w:rPr>
      </w:pPr>
      <w:r w:rsidRPr="007565C2">
        <w:rPr>
          <w:highlight w:val="yellow"/>
        </w:rPr>
        <w:t>On page 871, delete the following sentences and table in the third paragraph:</w:t>
      </w:r>
    </w:p>
    <w:p w:rsidR="002C545F" w:rsidRPr="007565C2" w:rsidRDefault="002C545F"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ind w:left="216" w:firstLine="216"/>
        <w:jc w:val="both"/>
        <w:rPr>
          <w:highlight w:val="yellow"/>
        </w:rPr>
      </w:pPr>
      <w:r w:rsidRPr="007565C2">
        <w:rPr>
          <w:highlight w:val="yellow"/>
        </w:rPr>
        <w:t xml:space="preserve">Type </w:t>
      </w:r>
      <w:proofErr w:type="gramStart"/>
      <w:r w:rsidRPr="007565C2">
        <w:rPr>
          <w:highlight w:val="yellow"/>
        </w:rPr>
        <w:t>2 paint</w:t>
      </w:r>
      <w:proofErr w:type="gramEnd"/>
      <w:r w:rsidRPr="007565C2">
        <w:rPr>
          <w:highlight w:val="yellow"/>
        </w:rPr>
        <w:t xml:space="preserve"> is the fast dry, alkyd type.</w:t>
      </w:r>
    </w:p>
    <w:p w:rsidR="002C545F" w:rsidRPr="007565C2" w:rsidRDefault="002C545F" w:rsidP="00272B95">
      <w:pPr>
        <w:tabs>
          <w:tab w:val="left" w:pos="432"/>
          <w:tab w:val="left" w:pos="864"/>
          <w:tab w:val="left" w:pos="1296"/>
          <w:tab w:val="left" w:pos="1728"/>
          <w:tab w:val="left" w:pos="2160"/>
          <w:tab w:val="left" w:pos="2592"/>
          <w:tab w:val="left" w:pos="3024"/>
          <w:tab w:val="left" w:pos="3456"/>
          <w:tab w:val="left" w:pos="3888"/>
          <w:tab w:val="left" w:pos="4320"/>
          <w:tab w:val="left" w:pos="4752"/>
        </w:tabs>
        <w:ind w:left="216"/>
        <w:jc w:val="both"/>
        <w:rPr>
          <w:highlight w:val="yellow"/>
        </w:rPr>
      </w:pPr>
      <w:r w:rsidRPr="007565C2">
        <w:rPr>
          <w:highlight w:val="yellow"/>
        </w:rPr>
        <w:tab/>
        <w:t>Ensure that all Type 2 paint conforms to the following requirements:</w:t>
      </w:r>
    </w:p>
    <w:tbl>
      <w:tblPr>
        <w:tblW w:w="9117" w:type="dxa"/>
        <w:jc w:val="center"/>
        <w:tblInd w:w="-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4A0"/>
      </w:tblPr>
      <w:tblGrid>
        <w:gridCol w:w="437"/>
        <w:gridCol w:w="5301"/>
        <w:gridCol w:w="1097"/>
        <w:gridCol w:w="2282"/>
      </w:tblGrid>
      <w:tr w:rsidR="002C545F" w:rsidRPr="007565C2" w:rsidTr="002C545F">
        <w:trPr>
          <w:trHeight w:val="195"/>
          <w:tblHeader/>
          <w:jc w:val="center"/>
        </w:trPr>
        <w:tc>
          <w:tcPr>
            <w:tcW w:w="437" w:type="dxa"/>
            <w:tcBorders>
              <w:top w:val="single" w:sz="4" w:space="0" w:color="auto"/>
              <w:left w:val="single" w:sz="4" w:space="0" w:color="auto"/>
              <w:bottom w:val="single" w:sz="4" w:space="0" w:color="auto"/>
              <w:right w:val="single" w:sz="4" w:space="0" w:color="auto"/>
            </w:tcBorders>
            <w:vAlign w:val="bottom"/>
          </w:tcPr>
          <w:p w:rsidR="002C545F" w:rsidRPr="007565C2" w:rsidRDefault="002C545F" w:rsidP="002C545F">
            <w:pPr>
              <w:keepNext/>
              <w:spacing w:before="100" w:beforeAutospacing="1" w:after="100" w:afterAutospacing="1"/>
              <w:ind w:left="144" w:hanging="144"/>
              <w:rPr>
                <w:highlight w:val="yellow"/>
              </w:rPr>
            </w:pPr>
          </w:p>
        </w:tc>
        <w:tc>
          <w:tcPr>
            <w:tcW w:w="5301" w:type="dxa"/>
            <w:tcBorders>
              <w:top w:val="single" w:sz="4" w:space="0" w:color="auto"/>
              <w:left w:val="single" w:sz="4" w:space="0" w:color="auto"/>
              <w:bottom w:val="single" w:sz="4" w:space="0" w:color="auto"/>
              <w:right w:val="single" w:sz="4" w:space="0" w:color="auto"/>
            </w:tcBorders>
            <w:vAlign w:val="bottom"/>
          </w:tcPr>
          <w:p w:rsidR="002C545F" w:rsidRPr="007565C2" w:rsidRDefault="002C545F" w:rsidP="002C545F">
            <w:pPr>
              <w:keepNext/>
              <w:spacing w:before="100" w:beforeAutospacing="1" w:after="100" w:afterAutospacing="1"/>
              <w:ind w:left="144" w:hanging="144"/>
              <w:rPr>
                <w:highlight w:val="yellow"/>
              </w:rPr>
            </w:pPr>
          </w:p>
        </w:tc>
        <w:tc>
          <w:tcPr>
            <w:tcW w:w="1097" w:type="dxa"/>
            <w:tcBorders>
              <w:top w:val="single" w:sz="4" w:space="0" w:color="auto"/>
              <w:left w:val="single" w:sz="4" w:space="0" w:color="auto"/>
              <w:bottom w:val="single" w:sz="4" w:space="0" w:color="auto"/>
              <w:right w:val="single" w:sz="4" w:space="0" w:color="auto"/>
            </w:tcBorders>
            <w:vAlign w:val="bottom"/>
            <w:hideMark/>
          </w:tcPr>
          <w:p w:rsidR="002C545F" w:rsidRPr="007565C2" w:rsidRDefault="002C545F" w:rsidP="002C545F">
            <w:pPr>
              <w:keepNext/>
              <w:spacing w:before="100" w:beforeAutospacing="1" w:after="100" w:afterAutospacing="1"/>
              <w:ind w:left="144" w:hanging="144"/>
              <w:rPr>
                <w:b/>
                <w:highlight w:val="yellow"/>
              </w:rPr>
            </w:pPr>
            <w:r w:rsidRPr="007565C2">
              <w:rPr>
                <w:b/>
                <w:highlight w:val="yellow"/>
              </w:rPr>
              <w:t>Minimum</w:t>
            </w:r>
          </w:p>
        </w:tc>
        <w:tc>
          <w:tcPr>
            <w:tcW w:w="2282" w:type="dxa"/>
            <w:tcBorders>
              <w:top w:val="single" w:sz="4" w:space="0" w:color="auto"/>
              <w:left w:val="single" w:sz="4" w:space="0" w:color="auto"/>
              <w:bottom w:val="single" w:sz="4" w:space="0" w:color="auto"/>
              <w:right w:val="single" w:sz="4" w:space="0" w:color="auto"/>
            </w:tcBorders>
            <w:vAlign w:val="bottom"/>
            <w:hideMark/>
          </w:tcPr>
          <w:p w:rsidR="002C545F" w:rsidRPr="007565C2" w:rsidRDefault="002C545F" w:rsidP="002C545F">
            <w:pPr>
              <w:keepNext/>
              <w:spacing w:before="100" w:beforeAutospacing="1" w:after="100" w:afterAutospacing="1"/>
              <w:ind w:left="144" w:hanging="144"/>
              <w:rPr>
                <w:b/>
                <w:highlight w:val="yellow"/>
              </w:rPr>
            </w:pPr>
            <w:r w:rsidRPr="007565C2">
              <w:rPr>
                <w:b/>
                <w:highlight w:val="yellow"/>
              </w:rPr>
              <w:t>Maximum</w:t>
            </w:r>
          </w:p>
        </w:tc>
      </w:tr>
      <w:tr w:rsidR="002C545F" w:rsidRPr="007565C2" w:rsidTr="002C545F">
        <w:trPr>
          <w:cantSplit/>
          <w:trHeight w:val="294"/>
          <w:jc w:val="center"/>
        </w:trPr>
        <w:tc>
          <w:tcPr>
            <w:tcW w:w="43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1.</w:t>
            </w:r>
          </w:p>
        </w:tc>
        <w:tc>
          <w:tcPr>
            <w:tcW w:w="5301"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Consistency, Krebs units ASTM D 562</w:t>
            </w:r>
            <w:proofErr w:type="gramStart"/>
            <w:r w:rsidRPr="007565C2">
              <w:rPr>
                <w:sz w:val="22"/>
                <w:highlight w:val="yellow"/>
              </w:rPr>
              <w:t xml:space="preserve">. </w:t>
            </w:r>
            <w:proofErr w:type="gramEnd"/>
            <w:r w:rsidRPr="007565C2">
              <w:rPr>
                <w:sz w:val="22"/>
                <w:highlight w:val="yellow"/>
              </w:rPr>
              <w:t>Procedure A:</w:t>
            </w:r>
          </w:p>
        </w:tc>
        <w:tc>
          <w:tcPr>
            <w:tcW w:w="109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90</w:t>
            </w:r>
          </w:p>
        </w:tc>
        <w:tc>
          <w:tcPr>
            <w:tcW w:w="2282"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110</w:t>
            </w:r>
          </w:p>
        </w:tc>
      </w:tr>
      <w:tr w:rsidR="002C545F" w:rsidRPr="007565C2" w:rsidTr="002C545F">
        <w:trPr>
          <w:trHeight w:val="195"/>
          <w:jc w:val="center"/>
        </w:trPr>
        <w:tc>
          <w:tcPr>
            <w:tcW w:w="43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2.</w:t>
            </w:r>
          </w:p>
        </w:tc>
        <w:tc>
          <w:tcPr>
            <w:tcW w:w="5301"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Field Dry Time (No Track), minutes:</w:t>
            </w:r>
          </w:p>
        </w:tc>
        <w:tc>
          <w:tcPr>
            <w:tcW w:w="109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b/>
                <w:bCs/>
                <w:sz w:val="22"/>
                <w:highlight w:val="yellow"/>
              </w:rPr>
            </w:pPr>
            <w:r w:rsidRPr="007565C2">
              <w:rPr>
                <w:sz w:val="22"/>
                <w:highlight w:val="yellow"/>
              </w:rPr>
              <w:t>--</w:t>
            </w:r>
          </w:p>
        </w:tc>
        <w:tc>
          <w:tcPr>
            <w:tcW w:w="2282"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2</w:t>
            </w:r>
          </w:p>
        </w:tc>
      </w:tr>
      <w:tr w:rsidR="002C545F" w:rsidRPr="007565C2" w:rsidTr="002C545F">
        <w:trPr>
          <w:trHeight w:val="1308"/>
          <w:jc w:val="center"/>
        </w:trPr>
        <w:tc>
          <w:tcPr>
            <w:tcW w:w="9117" w:type="dxa"/>
            <w:gridSpan w:val="4"/>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b/>
                <w:bCs/>
                <w:highlight w:val="yellow"/>
              </w:rPr>
            </w:pPr>
            <w:r w:rsidRPr="007565C2">
              <w:rPr>
                <w:sz w:val="20"/>
                <w:highlight w:val="yellow"/>
              </w:rPr>
              <w:t xml:space="preserve">Furnish pavement marking material that   will be in “no tracking condition” </w:t>
            </w:r>
            <w:proofErr w:type="gramStart"/>
            <w:r w:rsidRPr="007565C2">
              <w:rPr>
                <w:sz w:val="20"/>
                <w:highlight w:val="yellow"/>
              </w:rPr>
              <w:t>in  two</w:t>
            </w:r>
            <w:proofErr w:type="gramEnd"/>
            <w:r w:rsidRPr="007565C2">
              <w:rPr>
                <w:sz w:val="20"/>
                <w:highlight w:val="yellow"/>
              </w:rPr>
              <w:t xml:space="preserve"> minutes.  The “no tracking condition” will be determined by  applying the markings and beads at the specification requirements to dry pavements at a low temperature of 45</w:t>
            </w:r>
            <w:r w:rsidRPr="007565C2">
              <w:rPr>
                <w:sz w:val="20"/>
                <w:highlight w:val="yellow"/>
              </w:rPr>
              <w:sym w:font="Symbol" w:char="00B0"/>
            </w:r>
            <w:r w:rsidRPr="007565C2">
              <w:rPr>
                <w:sz w:val="20"/>
                <w:highlight w:val="yellow"/>
              </w:rPr>
              <w:t xml:space="preserve">F (7 </w:t>
            </w:r>
            <w:r w:rsidRPr="007565C2">
              <w:rPr>
                <w:sz w:val="20"/>
                <w:highlight w:val="yellow"/>
              </w:rPr>
              <w:sym w:font="Symbol" w:char="00B0"/>
            </w:r>
            <w:r w:rsidRPr="007565C2">
              <w:rPr>
                <w:sz w:val="20"/>
                <w:highlight w:val="yellow"/>
              </w:rPr>
              <w:t xml:space="preserve">C) and high temperature of 120 </w:t>
            </w:r>
            <w:r w:rsidRPr="007565C2">
              <w:rPr>
                <w:sz w:val="20"/>
                <w:highlight w:val="yellow"/>
              </w:rPr>
              <w:sym w:font="Symbol" w:char="00B0"/>
            </w:r>
            <w:r w:rsidRPr="007565C2">
              <w:rPr>
                <w:sz w:val="20"/>
                <w:highlight w:val="yellow"/>
              </w:rPr>
              <w:t xml:space="preserve">F (49 </w:t>
            </w:r>
            <w:r w:rsidRPr="007565C2">
              <w:rPr>
                <w:sz w:val="20"/>
                <w:highlight w:val="yellow"/>
              </w:rPr>
              <w:sym w:font="Symbol" w:char="00B0"/>
            </w:r>
            <w:r w:rsidRPr="007565C2">
              <w:rPr>
                <w:sz w:val="20"/>
                <w:highlight w:val="yellow"/>
              </w:rPr>
              <w:t xml:space="preserve">C).  Run tests at the manufacturer’s highest and lowest recommended application humidity.  The marking materials </w:t>
            </w:r>
            <w:proofErr w:type="gramStart"/>
            <w:r w:rsidRPr="007565C2">
              <w:rPr>
                <w:sz w:val="20"/>
                <w:highlight w:val="yellow"/>
              </w:rPr>
              <w:t>will be applied</w:t>
            </w:r>
            <w:proofErr w:type="gramEnd"/>
            <w:r w:rsidRPr="007565C2">
              <w:rPr>
                <w:sz w:val="20"/>
                <w:highlight w:val="yellow"/>
              </w:rPr>
              <w:t xml:space="preserve"> at the manufacturer’s recommended application temperature.  The “no tracking” time </w:t>
            </w:r>
            <w:proofErr w:type="gramStart"/>
            <w:r w:rsidRPr="007565C2">
              <w:rPr>
                <w:sz w:val="20"/>
                <w:highlight w:val="yellow"/>
              </w:rPr>
              <w:t>will  be</w:t>
            </w:r>
            <w:proofErr w:type="gramEnd"/>
            <w:r w:rsidRPr="007565C2">
              <w:rPr>
                <w:sz w:val="20"/>
                <w:highlight w:val="yellow"/>
              </w:rPr>
              <w:t xml:space="preserve"> determined by passing over the line with a passenger car at a speed of 25 to 35 mph (44 to 55 </w:t>
            </w:r>
            <w:proofErr w:type="spellStart"/>
            <w:r w:rsidRPr="007565C2">
              <w:rPr>
                <w:sz w:val="20"/>
                <w:highlight w:val="yellow"/>
              </w:rPr>
              <w:t>kmph</w:t>
            </w:r>
            <w:proofErr w:type="spellEnd"/>
            <w:r w:rsidRPr="007565C2">
              <w:rPr>
                <w:sz w:val="20"/>
                <w:highlight w:val="yellow"/>
              </w:rPr>
              <w:t xml:space="preserve">) in a simulated passing maneuver.  A line showing no visual deposition of the material to the pavement surface when viewed at a distance of 50 ft (15 m) </w:t>
            </w:r>
            <w:proofErr w:type="gramStart"/>
            <w:r w:rsidRPr="007565C2">
              <w:rPr>
                <w:sz w:val="20"/>
                <w:highlight w:val="yellow"/>
              </w:rPr>
              <w:t>will be considered</w:t>
            </w:r>
            <w:proofErr w:type="gramEnd"/>
            <w:r w:rsidRPr="007565C2">
              <w:rPr>
                <w:sz w:val="20"/>
                <w:highlight w:val="yellow"/>
              </w:rPr>
              <w:t xml:space="preserve"> as showing “no tracking” and conforming to this requirement for time to “no track”.</w:t>
            </w:r>
          </w:p>
        </w:tc>
      </w:tr>
      <w:tr w:rsidR="002C545F" w:rsidRPr="007565C2" w:rsidTr="002C545F">
        <w:trPr>
          <w:trHeight w:val="195"/>
          <w:jc w:val="center"/>
        </w:trPr>
        <w:tc>
          <w:tcPr>
            <w:tcW w:w="43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3.</w:t>
            </w:r>
          </w:p>
        </w:tc>
        <w:tc>
          <w:tcPr>
            <w:tcW w:w="8680" w:type="dxa"/>
            <w:gridSpan w:val="3"/>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Prime Pigment Content, percent by weight of paint:</w:t>
            </w:r>
          </w:p>
        </w:tc>
      </w:tr>
      <w:tr w:rsidR="002C545F" w:rsidRPr="007565C2" w:rsidTr="002C545F">
        <w:trPr>
          <w:trHeight w:val="195"/>
          <w:jc w:val="center"/>
        </w:trPr>
        <w:tc>
          <w:tcPr>
            <w:tcW w:w="43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5301"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 xml:space="preserve">  white ASTM D 1394</w:t>
            </w:r>
          </w:p>
        </w:tc>
        <w:tc>
          <w:tcPr>
            <w:tcW w:w="109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17.0</w:t>
            </w:r>
          </w:p>
        </w:tc>
        <w:tc>
          <w:tcPr>
            <w:tcW w:w="2282"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w:t>
            </w:r>
          </w:p>
        </w:tc>
      </w:tr>
      <w:tr w:rsidR="002C545F" w:rsidRPr="007565C2" w:rsidTr="002C545F">
        <w:trPr>
          <w:trHeight w:val="222"/>
          <w:jc w:val="center"/>
        </w:trPr>
        <w:tc>
          <w:tcPr>
            <w:tcW w:w="43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5301"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 xml:space="preserve">  yellow ASTM D 126 or Department approved lab method</w:t>
            </w:r>
          </w:p>
        </w:tc>
        <w:tc>
          <w:tcPr>
            <w:tcW w:w="109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17.0</w:t>
            </w:r>
          </w:p>
        </w:tc>
        <w:tc>
          <w:tcPr>
            <w:tcW w:w="2282"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w:t>
            </w:r>
          </w:p>
        </w:tc>
      </w:tr>
      <w:tr w:rsidR="002C545F" w:rsidRPr="007565C2" w:rsidTr="002C545F">
        <w:trPr>
          <w:trHeight w:val="195"/>
          <w:jc w:val="center"/>
        </w:trPr>
        <w:tc>
          <w:tcPr>
            <w:tcW w:w="43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4.</w:t>
            </w:r>
          </w:p>
        </w:tc>
        <w:tc>
          <w:tcPr>
            <w:tcW w:w="8680" w:type="dxa"/>
            <w:gridSpan w:val="3"/>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Pigment Content, percent by weight of paint ASTM D 2698:</w:t>
            </w:r>
          </w:p>
        </w:tc>
      </w:tr>
      <w:tr w:rsidR="002C545F" w:rsidRPr="007565C2" w:rsidTr="002C545F">
        <w:trPr>
          <w:trHeight w:val="195"/>
          <w:jc w:val="center"/>
        </w:trPr>
        <w:tc>
          <w:tcPr>
            <w:tcW w:w="43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5301"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 xml:space="preserve">  white</w:t>
            </w:r>
          </w:p>
        </w:tc>
        <w:tc>
          <w:tcPr>
            <w:tcW w:w="109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w:t>
            </w:r>
          </w:p>
        </w:tc>
        <w:tc>
          <w:tcPr>
            <w:tcW w:w="2282"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61</w:t>
            </w:r>
          </w:p>
        </w:tc>
      </w:tr>
      <w:tr w:rsidR="002C545F" w:rsidRPr="007565C2" w:rsidTr="002C545F">
        <w:trPr>
          <w:trHeight w:val="195"/>
          <w:jc w:val="center"/>
        </w:trPr>
        <w:tc>
          <w:tcPr>
            <w:tcW w:w="43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5301"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 xml:space="preserve">  yellow</w:t>
            </w:r>
          </w:p>
        </w:tc>
        <w:tc>
          <w:tcPr>
            <w:tcW w:w="109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w:t>
            </w:r>
          </w:p>
        </w:tc>
        <w:tc>
          <w:tcPr>
            <w:tcW w:w="2282"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61</w:t>
            </w:r>
          </w:p>
        </w:tc>
      </w:tr>
      <w:tr w:rsidR="002C545F" w:rsidRPr="007565C2" w:rsidTr="002C545F">
        <w:trPr>
          <w:trHeight w:val="273"/>
          <w:jc w:val="center"/>
        </w:trPr>
        <w:tc>
          <w:tcPr>
            <w:tcW w:w="43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5.</w:t>
            </w:r>
          </w:p>
        </w:tc>
        <w:tc>
          <w:tcPr>
            <w:tcW w:w="8680" w:type="dxa"/>
            <w:gridSpan w:val="3"/>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Nonvolatile Vehicle Solids Content, percent by weight of paint Fed</w:t>
            </w:r>
            <w:proofErr w:type="gramStart"/>
            <w:r w:rsidRPr="007565C2">
              <w:rPr>
                <w:sz w:val="22"/>
                <w:highlight w:val="yellow"/>
              </w:rPr>
              <w:t xml:space="preserve">. </w:t>
            </w:r>
            <w:proofErr w:type="gramEnd"/>
            <w:r w:rsidRPr="007565C2">
              <w:rPr>
                <w:sz w:val="22"/>
                <w:highlight w:val="yellow"/>
              </w:rPr>
              <w:t>STD. 141 C Method 4053.1:</w:t>
            </w:r>
          </w:p>
        </w:tc>
      </w:tr>
      <w:tr w:rsidR="002C545F" w:rsidRPr="007565C2" w:rsidTr="002C545F">
        <w:trPr>
          <w:trHeight w:val="209"/>
          <w:jc w:val="center"/>
        </w:trPr>
        <w:tc>
          <w:tcPr>
            <w:tcW w:w="43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5301"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 xml:space="preserve">  white</w:t>
            </w:r>
          </w:p>
        </w:tc>
        <w:tc>
          <w:tcPr>
            <w:tcW w:w="109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12</w:t>
            </w:r>
          </w:p>
        </w:tc>
        <w:tc>
          <w:tcPr>
            <w:tcW w:w="2282"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w:t>
            </w:r>
          </w:p>
        </w:tc>
      </w:tr>
      <w:tr w:rsidR="002C545F" w:rsidRPr="007565C2" w:rsidTr="002C545F">
        <w:trPr>
          <w:trHeight w:val="195"/>
          <w:jc w:val="center"/>
        </w:trPr>
        <w:tc>
          <w:tcPr>
            <w:tcW w:w="43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5301"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 xml:space="preserve">  yellow</w:t>
            </w:r>
          </w:p>
        </w:tc>
        <w:tc>
          <w:tcPr>
            <w:tcW w:w="109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12</w:t>
            </w:r>
          </w:p>
        </w:tc>
        <w:tc>
          <w:tcPr>
            <w:tcW w:w="2282"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w:t>
            </w:r>
          </w:p>
        </w:tc>
      </w:tr>
      <w:tr w:rsidR="002C545F" w:rsidRPr="007565C2" w:rsidTr="002C545F">
        <w:trPr>
          <w:trHeight w:val="195"/>
          <w:jc w:val="center"/>
        </w:trPr>
        <w:tc>
          <w:tcPr>
            <w:tcW w:w="43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6.</w:t>
            </w:r>
          </w:p>
        </w:tc>
        <w:tc>
          <w:tcPr>
            <w:tcW w:w="8680" w:type="dxa"/>
            <w:gridSpan w:val="3"/>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Fineness of Dispersion, ASTM D 1210 micrometers :</w:t>
            </w:r>
          </w:p>
        </w:tc>
      </w:tr>
      <w:tr w:rsidR="002C545F" w:rsidRPr="007565C2" w:rsidTr="002C545F">
        <w:trPr>
          <w:trHeight w:val="195"/>
          <w:jc w:val="center"/>
        </w:trPr>
        <w:tc>
          <w:tcPr>
            <w:tcW w:w="43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5301"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rPr>
                <w:sz w:val="22"/>
                <w:highlight w:val="yellow"/>
              </w:rPr>
            </w:pPr>
          </w:p>
        </w:tc>
        <w:tc>
          <w:tcPr>
            <w:tcW w:w="109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50</w:t>
            </w:r>
          </w:p>
        </w:tc>
        <w:tc>
          <w:tcPr>
            <w:tcW w:w="2282"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w:t>
            </w:r>
          </w:p>
        </w:tc>
      </w:tr>
      <w:tr w:rsidR="002C545F" w:rsidRPr="007565C2" w:rsidTr="002C545F">
        <w:trPr>
          <w:trHeight w:val="195"/>
          <w:jc w:val="center"/>
        </w:trPr>
        <w:tc>
          <w:tcPr>
            <w:tcW w:w="43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7.</w:t>
            </w:r>
          </w:p>
        </w:tc>
        <w:tc>
          <w:tcPr>
            <w:tcW w:w="8680" w:type="dxa"/>
            <w:gridSpan w:val="3"/>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Bleeding Ratio, Fed</w:t>
            </w:r>
            <w:proofErr w:type="gramStart"/>
            <w:r w:rsidRPr="007565C2">
              <w:rPr>
                <w:sz w:val="22"/>
                <w:highlight w:val="yellow"/>
              </w:rPr>
              <w:t>. Std.</w:t>
            </w:r>
            <w:proofErr w:type="gramEnd"/>
            <w:r w:rsidRPr="007565C2">
              <w:rPr>
                <w:sz w:val="22"/>
                <w:highlight w:val="yellow"/>
              </w:rPr>
              <w:t xml:space="preserve">  TT-P-115F, Section 4.3.2:</w:t>
            </w:r>
          </w:p>
        </w:tc>
      </w:tr>
      <w:tr w:rsidR="002C545F" w:rsidRPr="007565C2" w:rsidTr="002C545F">
        <w:trPr>
          <w:trHeight w:val="66"/>
          <w:jc w:val="center"/>
        </w:trPr>
        <w:tc>
          <w:tcPr>
            <w:tcW w:w="43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5301"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 xml:space="preserve">  white</w:t>
            </w:r>
          </w:p>
        </w:tc>
        <w:tc>
          <w:tcPr>
            <w:tcW w:w="109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0.95</w:t>
            </w:r>
          </w:p>
        </w:tc>
        <w:tc>
          <w:tcPr>
            <w:tcW w:w="2282"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w:t>
            </w:r>
          </w:p>
        </w:tc>
      </w:tr>
      <w:tr w:rsidR="002C545F" w:rsidRPr="007565C2" w:rsidTr="002C545F">
        <w:trPr>
          <w:trHeight w:val="195"/>
          <w:jc w:val="center"/>
        </w:trPr>
        <w:tc>
          <w:tcPr>
            <w:tcW w:w="43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5301"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 xml:space="preserve">  yellow</w:t>
            </w:r>
          </w:p>
        </w:tc>
        <w:tc>
          <w:tcPr>
            <w:tcW w:w="109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0.93</w:t>
            </w:r>
          </w:p>
        </w:tc>
        <w:tc>
          <w:tcPr>
            <w:tcW w:w="2282"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w:t>
            </w:r>
          </w:p>
        </w:tc>
      </w:tr>
      <w:tr w:rsidR="002C545F" w:rsidRPr="007565C2" w:rsidTr="002C545F">
        <w:trPr>
          <w:trHeight w:val="195"/>
          <w:jc w:val="center"/>
        </w:trPr>
        <w:tc>
          <w:tcPr>
            <w:tcW w:w="43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8.</w:t>
            </w:r>
          </w:p>
        </w:tc>
        <w:tc>
          <w:tcPr>
            <w:tcW w:w="8680" w:type="dxa"/>
            <w:gridSpan w:val="3"/>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 xml:space="preserve">Color, </w:t>
            </w:r>
          </w:p>
        </w:tc>
      </w:tr>
      <w:tr w:rsidR="002C545F" w:rsidRPr="007565C2" w:rsidTr="002C545F">
        <w:trPr>
          <w:trHeight w:val="268"/>
          <w:jc w:val="center"/>
        </w:trPr>
        <w:tc>
          <w:tcPr>
            <w:tcW w:w="43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5301"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a. White, Daylight Directional Reflectance,</w:t>
            </w:r>
            <w:r w:rsidRPr="007565C2">
              <w:rPr>
                <w:b/>
                <w:bCs/>
                <w:sz w:val="22"/>
                <w:highlight w:val="yellow"/>
              </w:rPr>
              <w:t xml:space="preserve"> ASTM D 1347:</w:t>
            </w:r>
            <w:r w:rsidRPr="007565C2">
              <w:rPr>
                <w:sz w:val="22"/>
                <w:highlight w:val="yellow"/>
              </w:rPr>
              <w:t xml:space="preserve"> </w:t>
            </w:r>
          </w:p>
        </w:tc>
        <w:tc>
          <w:tcPr>
            <w:tcW w:w="109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91</w:t>
            </w:r>
          </w:p>
        </w:tc>
        <w:tc>
          <w:tcPr>
            <w:tcW w:w="2282"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w:t>
            </w:r>
          </w:p>
        </w:tc>
      </w:tr>
      <w:tr w:rsidR="002C545F" w:rsidRPr="007565C2" w:rsidTr="002C545F">
        <w:trPr>
          <w:trHeight w:val="195"/>
          <w:jc w:val="center"/>
        </w:trPr>
        <w:tc>
          <w:tcPr>
            <w:tcW w:w="43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5301" w:type="dxa"/>
            <w:vMerge w:val="restart"/>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b. Yellow</w:t>
            </w:r>
          </w:p>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1.</w:t>
            </w:r>
            <w:r w:rsidRPr="007565C2">
              <w:rPr>
                <w:sz w:val="22"/>
                <w:highlight w:val="yellow"/>
              </w:rPr>
              <w:tab/>
              <w:t xml:space="preserve">Refer to Highway Yellow Color Tolerance Chart PR Color No. 1, </w:t>
            </w:r>
            <w:proofErr w:type="gramStart"/>
            <w:r w:rsidRPr="007565C2">
              <w:rPr>
                <w:sz w:val="22"/>
                <w:highlight w:val="yellow"/>
              </w:rPr>
              <w:t>June,</w:t>
            </w:r>
            <w:proofErr w:type="gramEnd"/>
            <w:r w:rsidRPr="007565C2">
              <w:rPr>
                <w:sz w:val="22"/>
                <w:highlight w:val="yellow"/>
              </w:rPr>
              <w:t xml:space="preserve"> 1965 U.S.  Dept. of Transportation, FHWA:  Yellow, Color Difference 595-33538, ASTM D 2244</w:t>
            </w:r>
          </w:p>
        </w:tc>
        <w:tc>
          <w:tcPr>
            <w:tcW w:w="109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50</w:t>
            </w:r>
          </w:p>
        </w:tc>
        <w:tc>
          <w:tcPr>
            <w:tcW w:w="2282"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r>
      <w:tr w:rsidR="002C545F" w:rsidRPr="007565C2" w:rsidTr="002C545F">
        <w:trPr>
          <w:cantSplit/>
          <w:trHeight w:val="449"/>
          <w:jc w:val="center"/>
        </w:trPr>
        <w:tc>
          <w:tcPr>
            <w:tcW w:w="43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45F" w:rsidRPr="007565C2" w:rsidRDefault="002C545F" w:rsidP="002C545F">
            <w:pPr>
              <w:spacing w:before="100" w:beforeAutospacing="1" w:after="100" w:afterAutospacing="1"/>
              <w:rPr>
                <w:sz w:val="22"/>
                <w:highlight w:val="yellow"/>
              </w:rPr>
            </w:pPr>
          </w:p>
        </w:tc>
        <w:tc>
          <w:tcPr>
            <w:tcW w:w="109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rPr>
                <w:sz w:val="22"/>
                <w:highlight w:val="yellow"/>
              </w:rPr>
            </w:pPr>
          </w:p>
        </w:tc>
        <w:tc>
          <w:tcPr>
            <w:tcW w:w="2282"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rPr>
                <w:sz w:val="22"/>
                <w:highlight w:val="yellow"/>
              </w:rPr>
            </w:pPr>
          </w:p>
        </w:tc>
      </w:tr>
      <w:tr w:rsidR="002C545F" w:rsidRPr="007565C2" w:rsidTr="002C545F">
        <w:trPr>
          <w:cantSplit/>
          <w:trHeight w:val="195"/>
          <w:jc w:val="center"/>
        </w:trPr>
        <w:tc>
          <w:tcPr>
            <w:tcW w:w="43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5301"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 xml:space="preserve">I  Measure E, L, a, b as </w:t>
            </w:r>
            <w:proofErr w:type="spellStart"/>
            <w:r w:rsidRPr="007565C2">
              <w:rPr>
                <w:sz w:val="22"/>
                <w:highlight w:val="yellow"/>
              </w:rPr>
              <w:t>Cielab</w:t>
            </w:r>
            <w:proofErr w:type="spellEnd"/>
            <w:r w:rsidRPr="007565C2">
              <w:rPr>
                <w:sz w:val="22"/>
                <w:highlight w:val="yellow"/>
              </w:rPr>
              <w:t>, Source “C”</w:t>
            </w:r>
          </w:p>
        </w:tc>
        <w:tc>
          <w:tcPr>
            <w:tcW w:w="109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2282"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r>
      <w:tr w:rsidR="002C545F" w:rsidRPr="007565C2" w:rsidTr="002C545F">
        <w:trPr>
          <w:cantSplit/>
          <w:trHeight w:val="195"/>
          <w:jc w:val="center"/>
        </w:trPr>
        <w:tc>
          <w:tcPr>
            <w:tcW w:w="43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5301"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 xml:space="preserve">Type 2 </w:t>
            </w:r>
          </w:p>
        </w:tc>
        <w:tc>
          <w:tcPr>
            <w:tcW w:w="109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2282"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r>
      <w:tr w:rsidR="002C545F" w:rsidRPr="007565C2" w:rsidTr="002C545F">
        <w:trPr>
          <w:cantSplit/>
          <w:trHeight w:val="209"/>
          <w:jc w:val="center"/>
        </w:trPr>
        <w:tc>
          <w:tcPr>
            <w:tcW w:w="43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5301"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ab/>
              <w:t>L</w:t>
            </w:r>
          </w:p>
        </w:tc>
        <w:tc>
          <w:tcPr>
            <w:tcW w:w="109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+1.5</w:t>
            </w:r>
          </w:p>
        </w:tc>
        <w:tc>
          <w:tcPr>
            <w:tcW w:w="2282"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+5.5</w:t>
            </w:r>
          </w:p>
        </w:tc>
      </w:tr>
      <w:tr w:rsidR="002C545F" w:rsidRPr="007565C2" w:rsidTr="002C545F">
        <w:trPr>
          <w:cantSplit/>
          <w:trHeight w:val="195"/>
          <w:jc w:val="center"/>
        </w:trPr>
        <w:tc>
          <w:tcPr>
            <w:tcW w:w="43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5301"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ab/>
              <w:t xml:space="preserve">a </w:t>
            </w:r>
          </w:p>
        </w:tc>
        <w:tc>
          <w:tcPr>
            <w:tcW w:w="109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+0.5</w:t>
            </w:r>
          </w:p>
        </w:tc>
        <w:tc>
          <w:tcPr>
            <w:tcW w:w="2282"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+9.0</w:t>
            </w:r>
          </w:p>
        </w:tc>
      </w:tr>
      <w:tr w:rsidR="002C545F" w:rsidRPr="007565C2" w:rsidTr="002C545F">
        <w:trPr>
          <w:cantSplit/>
          <w:trHeight w:val="195"/>
          <w:jc w:val="center"/>
        </w:trPr>
        <w:tc>
          <w:tcPr>
            <w:tcW w:w="43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5301"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ab/>
              <w:t xml:space="preserve">b    </w:t>
            </w:r>
          </w:p>
        </w:tc>
        <w:tc>
          <w:tcPr>
            <w:tcW w:w="109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+0.5</w:t>
            </w:r>
          </w:p>
        </w:tc>
        <w:tc>
          <w:tcPr>
            <w:tcW w:w="2282"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+15.0</w:t>
            </w:r>
          </w:p>
        </w:tc>
      </w:tr>
      <w:tr w:rsidR="002C545F" w:rsidRPr="00F93F64" w:rsidTr="002C545F">
        <w:trPr>
          <w:cantSplit/>
          <w:trHeight w:val="192"/>
          <w:jc w:val="center"/>
        </w:trPr>
        <w:tc>
          <w:tcPr>
            <w:tcW w:w="437"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jc w:val="center"/>
              <w:rPr>
                <w:sz w:val="22"/>
                <w:highlight w:val="yellow"/>
              </w:rPr>
            </w:pPr>
            <w:r w:rsidRPr="007565C2">
              <w:rPr>
                <w:sz w:val="22"/>
                <w:highlight w:val="yellow"/>
              </w:rPr>
              <w:t>9.</w:t>
            </w:r>
          </w:p>
        </w:tc>
        <w:tc>
          <w:tcPr>
            <w:tcW w:w="5301" w:type="dxa"/>
            <w:tcBorders>
              <w:top w:val="single" w:sz="4" w:space="0" w:color="auto"/>
              <w:left w:val="single" w:sz="4" w:space="0" w:color="auto"/>
              <w:bottom w:val="single" w:sz="4" w:space="0" w:color="auto"/>
              <w:right w:val="single" w:sz="4" w:space="0" w:color="auto"/>
            </w:tcBorders>
            <w:hideMark/>
          </w:tcPr>
          <w:p w:rsidR="002C545F" w:rsidRPr="007565C2" w:rsidRDefault="002C545F" w:rsidP="002C545F">
            <w:pPr>
              <w:keepNext/>
              <w:spacing w:before="100" w:beforeAutospacing="1" w:after="100" w:afterAutospacing="1"/>
              <w:ind w:left="144" w:hanging="144"/>
              <w:rPr>
                <w:sz w:val="22"/>
                <w:highlight w:val="yellow"/>
              </w:rPr>
            </w:pPr>
            <w:r w:rsidRPr="007565C2">
              <w:rPr>
                <w:sz w:val="22"/>
                <w:highlight w:val="yellow"/>
              </w:rPr>
              <w:t xml:space="preserve">Condition in container, Fed Std, 141 No. 3011.2 hand stirring by spatula, in minutes </w:t>
            </w:r>
          </w:p>
        </w:tc>
        <w:tc>
          <w:tcPr>
            <w:tcW w:w="1097" w:type="dxa"/>
            <w:tcBorders>
              <w:top w:val="single" w:sz="4" w:space="0" w:color="auto"/>
              <w:left w:val="single" w:sz="4" w:space="0" w:color="auto"/>
              <w:bottom w:val="single" w:sz="4" w:space="0" w:color="auto"/>
              <w:right w:val="single" w:sz="4" w:space="0" w:color="auto"/>
            </w:tcBorders>
          </w:tcPr>
          <w:p w:rsidR="002C545F" w:rsidRPr="007565C2" w:rsidRDefault="002C545F" w:rsidP="002C545F">
            <w:pPr>
              <w:keepNext/>
              <w:spacing w:before="100" w:beforeAutospacing="1" w:after="100" w:afterAutospacing="1"/>
              <w:ind w:left="144" w:hanging="144"/>
              <w:jc w:val="center"/>
              <w:rPr>
                <w:sz w:val="22"/>
                <w:highlight w:val="yellow"/>
              </w:rPr>
            </w:pPr>
          </w:p>
        </w:tc>
        <w:tc>
          <w:tcPr>
            <w:tcW w:w="2282" w:type="dxa"/>
            <w:tcBorders>
              <w:top w:val="single" w:sz="4" w:space="0" w:color="auto"/>
              <w:left w:val="single" w:sz="4" w:space="0" w:color="auto"/>
              <w:bottom w:val="single" w:sz="4" w:space="0" w:color="auto"/>
              <w:right w:val="single" w:sz="4" w:space="0" w:color="auto"/>
            </w:tcBorders>
            <w:hideMark/>
          </w:tcPr>
          <w:p w:rsidR="002C545F" w:rsidRPr="00F93F64" w:rsidRDefault="002C545F" w:rsidP="002C545F">
            <w:pPr>
              <w:keepNext/>
              <w:spacing w:before="100" w:beforeAutospacing="1" w:after="100" w:afterAutospacing="1"/>
              <w:ind w:left="144" w:hanging="144"/>
              <w:jc w:val="center"/>
              <w:rPr>
                <w:sz w:val="22"/>
              </w:rPr>
            </w:pPr>
            <w:r w:rsidRPr="007565C2">
              <w:rPr>
                <w:sz w:val="22"/>
                <w:highlight w:val="yellow"/>
              </w:rPr>
              <w:t>5</w:t>
            </w:r>
          </w:p>
        </w:tc>
      </w:tr>
    </w:tbl>
    <w:p w:rsidR="002C545F" w:rsidRDefault="002C545F" w:rsidP="000E3483">
      <w:pPr>
        <w:autoSpaceDE w:val="0"/>
        <w:autoSpaceDN w:val="0"/>
        <w:adjustRightInd w:val="0"/>
        <w:spacing w:line="240" w:lineRule="atLeast"/>
      </w:pPr>
    </w:p>
    <w:p w:rsidR="002C545F" w:rsidRDefault="002C545F" w:rsidP="000E3483">
      <w:pPr>
        <w:autoSpaceDE w:val="0"/>
        <w:autoSpaceDN w:val="0"/>
        <w:adjustRightInd w:val="0"/>
        <w:spacing w:line="240" w:lineRule="atLeast"/>
      </w:pPr>
    </w:p>
    <w:p w:rsidR="00871DC1" w:rsidRDefault="00871DC1"/>
    <w:p w:rsidR="005E1BAF" w:rsidRDefault="00D91D3C">
      <w:pPr>
        <w:rPr>
          <w:sz w:val="20"/>
          <w:szCs w:val="20"/>
        </w:rPr>
      </w:pPr>
      <w:r w:rsidRPr="004918A5">
        <w:rPr>
          <w:rStyle w:val="Hyperlink"/>
        </w:rPr>
        <w:t xml:space="preserve">  </w:t>
      </w:r>
    </w:p>
    <w:sectPr w:rsidR="005E1BAF" w:rsidSect="001E22B0">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3BE3"/>
    <w:multiLevelType w:val="hybridMultilevel"/>
    <w:tmpl w:val="DC6A6D06"/>
    <w:lvl w:ilvl="0" w:tplc="66B8134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nsid w:val="19A92CFF"/>
    <w:multiLevelType w:val="hybridMultilevel"/>
    <w:tmpl w:val="818C4C8A"/>
    <w:lvl w:ilvl="0" w:tplc="0E96F3C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E8739F8"/>
    <w:multiLevelType w:val="hybridMultilevel"/>
    <w:tmpl w:val="CB9A8CCE"/>
    <w:lvl w:ilvl="0" w:tplc="5C42BFD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361202D6"/>
    <w:multiLevelType w:val="hybridMultilevel"/>
    <w:tmpl w:val="B37AE230"/>
    <w:lvl w:ilvl="0" w:tplc="280471E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42E93049"/>
    <w:multiLevelType w:val="hybridMultilevel"/>
    <w:tmpl w:val="E99A5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7606F"/>
    <w:multiLevelType w:val="hybridMultilevel"/>
    <w:tmpl w:val="A82AE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E23CE9"/>
    <w:multiLevelType w:val="hybridMultilevel"/>
    <w:tmpl w:val="A48ACF76"/>
    <w:lvl w:ilvl="0" w:tplc="C35C298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5840D28"/>
    <w:multiLevelType w:val="hybridMultilevel"/>
    <w:tmpl w:val="EF2C07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89828CA"/>
    <w:multiLevelType w:val="hybridMultilevel"/>
    <w:tmpl w:val="2D744702"/>
    <w:lvl w:ilvl="0" w:tplc="968C061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4"/>
  </w:num>
  <w:num w:numId="2">
    <w:abstractNumId w:val="3"/>
  </w:num>
  <w:num w:numId="3">
    <w:abstractNumId w:val="6"/>
  </w:num>
  <w:num w:numId="4">
    <w:abstractNumId w:val="2"/>
  </w:num>
  <w:num w:numId="5">
    <w:abstractNumId w:val="0"/>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noPunctuationKerning/>
  <w:characterSpacingControl w:val="doNotCompress"/>
  <w:compat/>
  <w:rsids>
    <w:rsidRoot w:val="00C802A5"/>
    <w:rsid w:val="00001DC3"/>
    <w:rsid w:val="0002089C"/>
    <w:rsid w:val="00021D38"/>
    <w:rsid w:val="00021FD2"/>
    <w:rsid w:val="00023DBE"/>
    <w:rsid w:val="000D6554"/>
    <w:rsid w:val="000E3483"/>
    <w:rsid w:val="000E72F5"/>
    <w:rsid w:val="000F5F80"/>
    <w:rsid w:val="00126DA3"/>
    <w:rsid w:val="00132607"/>
    <w:rsid w:val="00144DDA"/>
    <w:rsid w:val="0018089B"/>
    <w:rsid w:val="001977F6"/>
    <w:rsid w:val="001B43DE"/>
    <w:rsid w:val="001C55E8"/>
    <w:rsid w:val="001D51C4"/>
    <w:rsid w:val="001E22B0"/>
    <w:rsid w:val="0022100A"/>
    <w:rsid w:val="00272B95"/>
    <w:rsid w:val="0027642E"/>
    <w:rsid w:val="00292224"/>
    <w:rsid w:val="00292C62"/>
    <w:rsid w:val="00297DBA"/>
    <w:rsid w:val="002C545F"/>
    <w:rsid w:val="002F5B98"/>
    <w:rsid w:val="0034489F"/>
    <w:rsid w:val="0035143E"/>
    <w:rsid w:val="003555B7"/>
    <w:rsid w:val="003A37E7"/>
    <w:rsid w:val="003D770D"/>
    <w:rsid w:val="003E6D58"/>
    <w:rsid w:val="004172D7"/>
    <w:rsid w:val="0044415F"/>
    <w:rsid w:val="00466D81"/>
    <w:rsid w:val="004918A5"/>
    <w:rsid w:val="004B712E"/>
    <w:rsid w:val="00511082"/>
    <w:rsid w:val="00526C0C"/>
    <w:rsid w:val="0053653E"/>
    <w:rsid w:val="0055492E"/>
    <w:rsid w:val="0059762D"/>
    <w:rsid w:val="005A716F"/>
    <w:rsid w:val="005E1BAF"/>
    <w:rsid w:val="00626693"/>
    <w:rsid w:val="006859B9"/>
    <w:rsid w:val="006A6715"/>
    <w:rsid w:val="006F2C56"/>
    <w:rsid w:val="007063DF"/>
    <w:rsid w:val="0070721D"/>
    <w:rsid w:val="00707722"/>
    <w:rsid w:val="00737462"/>
    <w:rsid w:val="007565C2"/>
    <w:rsid w:val="007A5D43"/>
    <w:rsid w:val="007B78FD"/>
    <w:rsid w:val="008213D4"/>
    <w:rsid w:val="00826738"/>
    <w:rsid w:val="00867186"/>
    <w:rsid w:val="00871DC1"/>
    <w:rsid w:val="008E3049"/>
    <w:rsid w:val="0091128F"/>
    <w:rsid w:val="009322F2"/>
    <w:rsid w:val="009413DF"/>
    <w:rsid w:val="009B3898"/>
    <w:rsid w:val="009C3396"/>
    <w:rsid w:val="009E6502"/>
    <w:rsid w:val="009E7136"/>
    <w:rsid w:val="00A048CB"/>
    <w:rsid w:val="00A05494"/>
    <w:rsid w:val="00A170FA"/>
    <w:rsid w:val="00A35D5C"/>
    <w:rsid w:val="00A87314"/>
    <w:rsid w:val="00AA6DD6"/>
    <w:rsid w:val="00AB225C"/>
    <w:rsid w:val="00AF3649"/>
    <w:rsid w:val="00B168D8"/>
    <w:rsid w:val="00BA6938"/>
    <w:rsid w:val="00BC4452"/>
    <w:rsid w:val="00BF2C96"/>
    <w:rsid w:val="00C52A40"/>
    <w:rsid w:val="00C802A5"/>
    <w:rsid w:val="00CF13C9"/>
    <w:rsid w:val="00D052FC"/>
    <w:rsid w:val="00D240C0"/>
    <w:rsid w:val="00D91D3C"/>
    <w:rsid w:val="00D953E4"/>
    <w:rsid w:val="00DD43E4"/>
    <w:rsid w:val="00DF232E"/>
    <w:rsid w:val="00DF43BF"/>
    <w:rsid w:val="00E276F5"/>
    <w:rsid w:val="00E37D3A"/>
    <w:rsid w:val="00E42B7C"/>
    <w:rsid w:val="00E873EA"/>
    <w:rsid w:val="00E92D1D"/>
    <w:rsid w:val="00E96C34"/>
    <w:rsid w:val="00EA4DAB"/>
    <w:rsid w:val="00EB71C6"/>
    <w:rsid w:val="00EB7B44"/>
    <w:rsid w:val="00EE3B4E"/>
    <w:rsid w:val="00F302B4"/>
    <w:rsid w:val="00F44ECC"/>
    <w:rsid w:val="00F57461"/>
    <w:rsid w:val="00F630B7"/>
    <w:rsid w:val="00F93F64"/>
    <w:rsid w:val="00FA5B75"/>
    <w:rsid w:val="00FC1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reet"/>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rsid w:val="00C802A5"/>
    <w:pPr>
      <w:keepNext/>
      <w:spacing w:before="100" w:after="100"/>
      <w:jc w:val="center"/>
    </w:pPr>
    <w:rPr>
      <w:b/>
      <w:caps/>
    </w:rPr>
  </w:style>
  <w:style w:type="character" w:customStyle="1" w:styleId="SectionChar">
    <w:name w:val="Section Char"/>
    <w:basedOn w:val="DefaultParagraphFont"/>
    <w:link w:val="Section"/>
    <w:rsid w:val="00C802A5"/>
    <w:rPr>
      <w:b/>
      <w:caps/>
      <w:sz w:val="24"/>
      <w:szCs w:val="24"/>
      <w:lang w:val="en-US" w:eastAsia="en-US" w:bidi="ar-SA"/>
    </w:rPr>
  </w:style>
  <w:style w:type="character" w:customStyle="1" w:styleId="SubsectionTitle">
    <w:name w:val="Subsection Title"/>
    <w:rsid w:val="00C802A5"/>
    <w:rPr>
      <w:b/>
    </w:rPr>
  </w:style>
  <w:style w:type="paragraph" w:customStyle="1" w:styleId="SubsectionParagraph">
    <w:name w:val="Subsection Paragraph"/>
    <w:basedOn w:val="Normal"/>
    <w:link w:val="SubsectionParagraphChar"/>
    <w:rsid w:val="00C802A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firstLine="216"/>
      <w:jc w:val="both"/>
    </w:pPr>
  </w:style>
  <w:style w:type="character" w:customStyle="1" w:styleId="SubsectionParagraphChar">
    <w:name w:val="Subsection Paragraph Char"/>
    <w:basedOn w:val="DefaultParagraphFont"/>
    <w:link w:val="SubsectionParagraph"/>
    <w:rsid w:val="00C802A5"/>
    <w:rPr>
      <w:sz w:val="24"/>
      <w:szCs w:val="24"/>
      <w:lang w:val="en-US" w:eastAsia="en-US" w:bidi="ar-SA"/>
    </w:rPr>
  </w:style>
  <w:style w:type="character" w:styleId="CommentReference">
    <w:name w:val="annotation reference"/>
    <w:basedOn w:val="DefaultParagraphFont"/>
    <w:semiHidden/>
    <w:rsid w:val="00C802A5"/>
    <w:rPr>
      <w:sz w:val="16"/>
      <w:szCs w:val="16"/>
    </w:rPr>
  </w:style>
  <w:style w:type="paragraph" w:styleId="CommentText">
    <w:name w:val="annotation text"/>
    <w:basedOn w:val="Normal"/>
    <w:link w:val="CommentTextChar"/>
    <w:semiHidden/>
    <w:rsid w:val="00C802A5"/>
    <w:rPr>
      <w:sz w:val="20"/>
      <w:szCs w:val="20"/>
    </w:rPr>
  </w:style>
  <w:style w:type="table" w:styleId="TableGrid">
    <w:name w:val="Table Grid"/>
    <w:basedOn w:val="TableNormal"/>
    <w:rsid w:val="00EA4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ankLine">
    <w:name w:val="Blank Line"/>
    <w:basedOn w:val="Normal"/>
    <w:rsid w:val="00292C62"/>
    <w:pPr>
      <w:tabs>
        <w:tab w:val="left" w:pos="432"/>
        <w:tab w:val="left" w:pos="864"/>
        <w:tab w:val="left" w:pos="1296"/>
        <w:tab w:val="left" w:pos="1728"/>
        <w:tab w:val="left" w:pos="2160"/>
        <w:tab w:val="left" w:pos="2592"/>
        <w:tab w:val="left" w:pos="3024"/>
        <w:tab w:val="left" w:pos="3456"/>
        <w:tab w:val="left" w:pos="3888"/>
        <w:tab w:val="left" w:pos="4320"/>
        <w:tab w:val="left" w:pos="4752"/>
      </w:tabs>
      <w:jc w:val="both"/>
    </w:pPr>
    <w:rPr>
      <w:rFonts w:ascii="Times" w:hAnsi="Times"/>
      <w:sz w:val="10"/>
      <w:szCs w:val="20"/>
    </w:rPr>
  </w:style>
  <w:style w:type="paragraph" w:customStyle="1" w:styleId="TableText">
    <w:name w:val="Table Text"/>
    <w:basedOn w:val="Normal"/>
    <w:rsid w:val="00292C62"/>
    <w:pPr>
      <w:keepNext/>
      <w:ind w:left="144" w:hanging="144"/>
    </w:pPr>
    <w:rPr>
      <w:sz w:val="18"/>
      <w:szCs w:val="20"/>
    </w:rPr>
  </w:style>
  <w:style w:type="paragraph" w:customStyle="1" w:styleId="TableTextNote">
    <w:name w:val="Table Text Note"/>
    <w:basedOn w:val="Normal"/>
    <w:rsid w:val="00292C62"/>
    <w:pPr>
      <w:keepNext/>
      <w:tabs>
        <w:tab w:val="left" w:pos="432"/>
      </w:tabs>
      <w:ind w:left="288" w:hanging="288"/>
      <w:jc w:val="both"/>
    </w:pPr>
    <w:rPr>
      <w:sz w:val="16"/>
      <w:szCs w:val="20"/>
    </w:rPr>
  </w:style>
  <w:style w:type="paragraph" w:styleId="BalloonText">
    <w:name w:val="Balloon Text"/>
    <w:basedOn w:val="Normal"/>
    <w:link w:val="BalloonTextChar"/>
    <w:uiPriority w:val="99"/>
    <w:semiHidden/>
    <w:unhideWhenUsed/>
    <w:rsid w:val="009322F2"/>
    <w:rPr>
      <w:rFonts w:ascii="Tahoma" w:hAnsi="Tahoma" w:cs="Tahoma"/>
      <w:sz w:val="16"/>
      <w:szCs w:val="16"/>
    </w:rPr>
  </w:style>
  <w:style w:type="character" w:customStyle="1" w:styleId="BalloonTextChar">
    <w:name w:val="Balloon Text Char"/>
    <w:basedOn w:val="DefaultParagraphFont"/>
    <w:link w:val="BalloonText"/>
    <w:uiPriority w:val="99"/>
    <w:semiHidden/>
    <w:rsid w:val="009322F2"/>
    <w:rPr>
      <w:rFonts w:ascii="Tahoma" w:hAnsi="Tahoma" w:cs="Tahoma"/>
      <w:sz w:val="16"/>
      <w:szCs w:val="16"/>
    </w:rPr>
  </w:style>
  <w:style w:type="paragraph" w:customStyle="1" w:styleId="SubsectionParagraphList">
    <w:name w:val="Subsection Paragraph List"/>
    <w:basedOn w:val="Normal"/>
    <w:rsid w:val="009322F2"/>
    <w:pPr>
      <w:tabs>
        <w:tab w:val="left" w:pos="432"/>
        <w:tab w:val="left" w:pos="648"/>
        <w:tab w:val="left" w:pos="864"/>
        <w:tab w:val="left" w:pos="1080"/>
        <w:tab w:val="left" w:pos="1296"/>
        <w:tab w:val="left" w:pos="1728"/>
        <w:tab w:val="left" w:pos="2160"/>
        <w:tab w:val="left" w:pos="2592"/>
        <w:tab w:val="left" w:pos="3024"/>
        <w:tab w:val="left" w:pos="3456"/>
        <w:tab w:val="left" w:pos="3888"/>
        <w:tab w:val="left" w:pos="4320"/>
        <w:tab w:val="left" w:pos="4752"/>
      </w:tabs>
      <w:ind w:left="864" w:hanging="648"/>
    </w:pPr>
    <w:rPr>
      <w:szCs w:val="20"/>
    </w:rPr>
  </w:style>
  <w:style w:type="paragraph" w:customStyle="1" w:styleId="1Indent1Paragraph">
    <w:name w:val="1 Indent 1 Paragraph"/>
    <w:basedOn w:val="Normal"/>
    <w:link w:val="1Indent1ParagraphChar"/>
    <w:rsid w:val="0018089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both"/>
    </w:pPr>
    <w:rPr>
      <w:sz w:val="19"/>
      <w:szCs w:val="20"/>
    </w:rPr>
  </w:style>
  <w:style w:type="paragraph" w:customStyle="1" w:styleId="1Indent2Paragraph">
    <w:name w:val="1 Indent 2 Paragraph"/>
    <w:basedOn w:val="Normal"/>
    <w:rsid w:val="0018089B"/>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firstLine="432"/>
      <w:jc w:val="both"/>
    </w:pPr>
    <w:rPr>
      <w:sz w:val="19"/>
      <w:szCs w:val="20"/>
    </w:rPr>
  </w:style>
  <w:style w:type="paragraph" w:customStyle="1" w:styleId="Division">
    <w:name w:val="Division"/>
    <w:basedOn w:val="Normal"/>
    <w:rsid w:val="00023DBE"/>
    <w:pPr>
      <w:keepNext/>
      <w:jc w:val="center"/>
    </w:pPr>
    <w:rPr>
      <w:b/>
      <w:caps/>
      <w:szCs w:val="20"/>
    </w:rPr>
  </w:style>
  <w:style w:type="character" w:customStyle="1" w:styleId="1Indent1ParagraphChar">
    <w:name w:val="1 Indent 1 Paragraph Char"/>
    <w:basedOn w:val="DefaultParagraphFont"/>
    <w:link w:val="1Indent1Paragraph"/>
    <w:rsid w:val="00023DBE"/>
    <w:rPr>
      <w:sz w:val="19"/>
    </w:rPr>
  </w:style>
  <w:style w:type="character" w:styleId="Hyperlink">
    <w:name w:val="Hyperlink"/>
    <w:basedOn w:val="DefaultParagraphFont"/>
    <w:rsid w:val="004172D7"/>
    <w:rPr>
      <w:caps/>
      <w:color w:val="auto"/>
      <w:u w:val="none"/>
    </w:rPr>
  </w:style>
  <w:style w:type="paragraph" w:styleId="ListParagraph">
    <w:name w:val="List Paragraph"/>
    <w:basedOn w:val="Normal"/>
    <w:uiPriority w:val="34"/>
    <w:qFormat/>
    <w:rsid w:val="004172D7"/>
    <w:pPr>
      <w:ind w:left="720"/>
      <w:contextualSpacing/>
    </w:pPr>
  </w:style>
  <w:style w:type="paragraph" w:styleId="NoSpacing">
    <w:name w:val="No Spacing"/>
    <w:uiPriority w:val="1"/>
    <w:qFormat/>
    <w:rsid w:val="002C545F"/>
    <w:rPr>
      <w:rFonts w:ascii="Calibri" w:eastAsia="Calibri" w:hAnsi="Calibri"/>
      <w:color w:val="548DD4"/>
    </w:rPr>
  </w:style>
  <w:style w:type="character" w:customStyle="1" w:styleId="CommentTextChar">
    <w:name w:val="Comment Text Char"/>
    <w:basedOn w:val="DefaultParagraphFont"/>
    <w:link w:val="CommentText"/>
    <w:semiHidden/>
    <w:rsid w:val="00AF3649"/>
  </w:style>
  <w:style w:type="paragraph" w:customStyle="1" w:styleId="TableTitles">
    <w:name w:val="Table Titles"/>
    <w:basedOn w:val="Normal"/>
    <w:rsid w:val="00126DA3"/>
    <w:pPr>
      <w:keepNext/>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center"/>
    </w:pPr>
    <w:rPr>
      <w:b/>
      <w:caps/>
      <w:sz w:val="19"/>
      <w:szCs w:val="20"/>
    </w:rPr>
  </w:style>
  <w:style w:type="paragraph" w:customStyle="1" w:styleId="Definition">
    <w:name w:val="Definition"/>
    <w:basedOn w:val="Normal"/>
    <w:autoRedefine/>
    <w:rsid w:val="00D91D3C"/>
    <w:pPr>
      <w:tabs>
        <w:tab w:val="left" w:pos="432"/>
        <w:tab w:val="left" w:pos="864"/>
        <w:tab w:val="left" w:pos="1296"/>
        <w:tab w:val="left" w:pos="1728"/>
        <w:tab w:val="left" w:pos="2160"/>
        <w:tab w:val="left" w:pos="2592"/>
        <w:tab w:val="left" w:pos="3024"/>
        <w:tab w:val="left" w:pos="3456"/>
        <w:tab w:val="left" w:pos="3888"/>
        <w:tab w:val="left" w:pos="3960"/>
        <w:tab w:val="left" w:pos="4320"/>
        <w:tab w:val="left" w:pos="4752"/>
      </w:tabs>
      <w:spacing w:after="100"/>
      <w:ind w:firstLine="216"/>
      <w:jc w:val="both"/>
    </w:pPr>
    <w:rPr>
      <w:bCs/>
      <w:sz w:val="19"/>
      <w:szCs w:val="20"/>
    </w:rPr>
  </w:style>
  <w:style w:type="paragraph" w:customStyle="1" w:styleId="2Indent2Paragraph">
    <w:name w:val="2 Indent 2 Paragraph"/>
    <w:basedOn w:val="Normal"/>
    <w:rsid w:val="00D91D3C"/>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firstLine="864"/>
      <w:jc w:val="both"/>
    </w:pPr>
    <w:rPr>
      <w:sz w:val="1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state.oh.us/Divisions/ConstructionMgt/Specifications/2008CMS/700/703.htm" TargetMode="External"/><Relationship Id="rId13" Type="http://schemas.openxmlformats.org/officeDocument/2006/relationships/hyperlink" Target="http://www.dot.state.oh.us/Divisions/ConstructionMgt/Specifications/2008CMS/500/513.htm" TargetMode="External"/><Relationship Id="rId18" Type="http://schemas.openxmlformats.org/officeDocument/2006/relationships/hyperlink" Target="http://www.dot.state.oh.us/construction/OCA/Specs/2008CMS/400/451.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ot.state.oh.us/Divisions/ConstructionMgt/Specifications/2008CMS/700/703.htm" TargetMode="External"/><Relationship Id="rId12" Type="http://schemas.openxmlformats.org/officeDocument/2006/relationships/hyperlink" Target="http://www.dot.state.oh.us/Divisions/ConstructionMgt/Specifications/2008CMS/500/501.htm" TargetMode="External"/><Relationship Id="rId17" Type="http://schemas.openxmlformats.org/officeDocument/2006/relationships/hyperlink" Target="http://www.dot.state.oh.us/Divisions/ConstructionMgt/Specifications/2008CMS/500/513.htm" TargetMode="External"/><Relationship Id="rId2" Type="http://schemas.openxmlformats.org/officeDocument/2006/relationships/styles" Target="styles.xml"/><Relationship Id="rId16" Type="http://schemas.openxmlformats.org/officeDocument/2006/relationships/hyperlink" Target="http://www.dot.state.oh.us/Divisions/ConstructionMgt/Specifications/2008CMS/500/502.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ot.state.oh.us/Divisions/ConstructionMgt/Specifications/2008CMS/400/403.htm" TargetMode="External"/><Relationship Id="rId11" Type="http://schemas.openxmlformats.org/officeDocument/2006/relationships/hyperlink" Target="http://www.techstreet.com/cgi-bin/detail?product_id=1218366" TargetMode="External"/><Relationship Id="rId24" Type="http://schemas.openxmlformats.org/officeDocument/2006/relationships/customXml" Target="../customXml/item3.xml"/><Relationship Id="rId5" Type="http://schemas.openxmlformats.org/officeDocument/2006/relationships/hyperlink" Target="http://www.dot.state.oh.us/Divisions/ConstructionMgt/Admin/Pages/default.aspx" TargetMode="External"/><Relationship Id="rId15" Type="http://schemas.openxmlformats.org/officeDocument/2006/relationships/hyperlink" Target="http://www.techstreet.com/cgi-bin/detail?product_id=923675" TargetMode="External"/><Relationship Id="rId23" Type="http://schemas.openxmlformats.org/officeDocument/2006/relationships/customXml" Target="../customXml/item2.xml"/><Relationship Id="rId10" Type="http://schemas.openxmlformats.org/officeDocument/2006/relationships/hyperlink" Target="http://www.techstreet.com/cgi-bin/detail?product_id=923675" TargetMode="External"/><Relationship Id="rId19" Type="http://schemas.openxmlformats.org/officeDocument/2006/relationships/hyperlink" Target="http://www.dot.state.oh.us/construction/OCA/Specs/SSandPN2005/1093011604for2005.pdf" TargetMode="External"/><Relationship Id="rId4" Type="http://schemas.openxmlformats.org/officeDocument/2006/relationships/webSettings" Target="webSettings.xml"/><Relationship Id="rId9" Type="http://schemas.openxmlformats.org/officeDocument/2006/relationships/hyperlink" Target="http://www.dot.state.oh.us/construction/OCA/Specs/SSandPN2005/1055_01192007%20for%202005.PDF" TargetMode="External"/><Relationship Id="rId14" Type="http://schemas.openxmlformats.org/officeDocument/2006/relationships/hyperlink" Target="http://www.dot.state.oh.us/Divisions/ConstructionMgt/Specifications/2008CMS/500/515.htm"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7232D7CE81F498E8EA2E9D003A508" ma:contentTypeVersion="0" ma:contentTypeDescription="Create a new document." ma:contentTypeScope="" ma:versionID="2c06a63cd74c8137ae251415c33a5de3">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BFEDE42-4F08-4235-AEC6-EF4E4AF24607}"/>
</file>

<file path=customXml/itemProps2.xml><?xml version="1.0" encoding="utf-8"?>
<ds:datastoreItem xmlns:ds="http://schemas.openxmlformats.org/officeDocument/2006/customXml" ds:itemID="{1DD359B4-FF67-4501-BAE1-1D976F2574DE}"/>
</file>

<file path=customXml/itemProps3.xml><?xml version="1.0" encoding="utf-8"?>
<ds:datastoreItem xmlns:ds="http://schemas.openxmlformats.org/officeDocument/2006/customXml" ds:itemID="{CFBF2BE1-80F3-43C5-991E-96C7B27B6C8C}"/>
</file>

<file path=docProps/app.xml><?xml version="1.0" encoding="utf-8"?>
<Properties xmlns="http://schemas.openxmlformats.org/officeDocument/2006/extended-properties" xmlns:vt="http://schemas.openxmlformats.org/officeDocument/2006/docPropsVTypes">
  <Template>Normal.dotm</Template>
  <TotalTime>738</TotalTime>
  <Pages>43</Pages>
  <Words>15307</Words>
  <Characters>87252</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STATE OF OHIO</vt:lpstr>
    </vt:vector>
  </TitlesOfParts>
  <Company>Ohio Department of Transportation</Company>
  <LinksUpToDate>false</LinksUpToDate>
  <CharactersWithSpaces>102355</CharactersWithSpaces>
  <SharedDoc>false</SharedDoc>
  <HLinks>
    <vt:vector size="90" baseType="variant">
      <vt:variant>
        <vt:i4>6357033</vt:i4>
      </vt:variant>
      <vt:variant>
        <vt:i4>46</vt:i4>
      </vt:variant>
      <vt:variant>
        <vt:i4>0</vt:i4>
      </vt:variant>
      <vt:variant>
        <vt:i4>5</vt:i4>
      </vt:variant>
      <vt:variant>
        <vt:lpwstr>http://www.dot.state.oh.us/construction/OCA/Specs/SSandPN2005/1093011604for2005.pdf</vt:lpwstr>
      </vt:variant>
      <vt:variant>
        <vt:lpwstr/>
      </vt:variant>
      <vt:variant>
        <vt:i4>589890</vt:i4>
      </vt:variant>
      <vt:variant>
        <vt:i4>43</vt:i4>
      </vt:variant>
      <vt:variant>
        <vt:i4>0</vt:i4>
      </vt:variant>
      <vt:variant>
        <vt:i4>5</vt:i4>
      </vt:variant>
      <vt:variant>
        <vt:lpwstr>http://www.dot.state.oh.us/construction/OCA/Specs/2008CMS/400/451.htm</vt:lpwstr>
      </vt:variant>
      <vt:variant>
        <vt:lpwstr>a_451_10</vt:lpwstr>
      </vt:variant>
      <vt:variant>
        <vt:i4>7077984</vt:i4>
      </vt:variant>
      <vt:variant>
        <vt:i4>40</vt:i4>
      </vt:variant>
      <vt:variant>
        <vt:i4>0</vt:i4>
      </vt:variant>
      <vt:variant>
        <vt:i4>5</vt:i4>
      </vt:variant>
      <vt:variant>
        <vt:lpwstr>http://www.dot.state.oh.us/Divisions/ConstructionMgt/Specifications/2008CMS/500/513.htm</vt:lpwstr>
      </vt:variant>
      <vt:variant>
        <vt:lpwstr/>
      </vt:variant>
      <vt:variant>
        <vt:i4>7143521</vt:i4>
      </vt:variant>
      <vt:variant>
        <vt:i4>37</vt:i4>
      </vt:variant>
      <vt:variant>
        <vt:i4>0</vt:i4>
      </vt:variant>
      <vt:variant>
        <vt:i4>5</vt:i4>
      </vt:variant>
      <vt:variant>
        <vt:lpwstr>http://www.dot.state.oh.us/Divisions/ConstructionMgt/Specifications/2008CMS/500/502.htm</vt:lpwstr>
      </vt:variant>
      <vt:variant>
        <vt:lpwstr/>
      </vt:variant>
      <vt:variant>
        <vt:i4>2686981</vt:i4>
      </vt:variant>
      <vt:variant>
        <vt:i4>34</vt:i4>
      </vt:variant>
      <vt:variant>
        <vt:i4>0</vt:i4>
      </vt:variant>
      <vt:variant>
        <vt:i4>5</vt:i4>
      </vt:variant>
      <vt:variant>
        <vt:lpwstr>http://www.techstreet.com/cgi-bin/detail?product_id=923675</vt:lpwstr>
      </vt:variant>
      <vt:variant>
        <vt:lpwstr/>
      </vt:variant>
      <vt:variant>
        <vt:i4>7077990</vt:i4>
      </vt:variant>
      <vt:variant>
        <vt:i4>31</vt:i4>
      </vt:variant>
      <vt:variant>
        <vt:i4>0</vt:i4>
      </vt:variant>
      <vt:variant>
        <vt:i4>5</vt:i4>
      </vt:variant>
      <vt:variant>
        <vt:lpwstr>http://www.dot.state.oh.us/Divisions/ConstructionMgt/Specifications/2008CMS/500/515.htm</vt:lpwstr>
      </vt:variant>
      <vt:variant>
        <vt:lpwstr/>
      </vt:variant>
      <vt:variant>
        <vt:i4>7077984</vt:i4>
      </vt:variant>
      <vt:variant>
        <vt:i4>28</vt:i4>
      </vt:variant>
      <vt:variant>
        <vt:i4>0</vt:i4>
      </vt:variant>
      <vt:variant>
        <vt:i4>5</vt:i4>
      </vt:variant>
      <vt:variant>
        <vt:lpwstr>http://www.dot.state.oh.us/Divisions/ConstructionMgt/Specifications/2008CMS/500/513.htm</vt:lpwstr>
      </vt:variant>
      <vt:variant>
        <vt:lpwstr/>
      </vt:variant>
      <vt:variant>
        <vt:i4>6815799</vt:i4>
      </vt:variant>
      <vt:variant>
        <vt:i4>25</vt:i4>
      </vt:variant>
      <vt:variant>
        <vt:i4>0</vt:i4>
      </vt:variant>
      <vt:variant>
        <vt:i4>5</vt:i4>
      </vt:variant>
      <vt:variant>
        <vt:lpwstr>http://www.dot.state.oh.us/Divisions/ConstructionMgt/Specifications/2008CMS/500/501.htm</vt:lpwstr>
      </vt:variant>
      <vt:variant>
        <vt:lpwstr>a_501_05</vt:lpwstr>
      </vt:variant>
      <vt:variant>
        <vt:i4>2359307</vt:i4>
      </vt:variant>
      <vt:variant>
        <vt:i4>22</vt:i4>
      </vt:variant>
      <vt:variant>
        <vt:i4>0</vt:i4>
      </vt:variant>
      <vt:variant>
        <vt:i4>5</vt:i4>
      </vt:variant>
      <vt:variant>
        <vt:lpwstr>http://www.techstreet.com/cgi-bin/detail?product_id=1218366</vt:lpwstr>
      </vt:variant>
      <vt:variant>
        <vt:lpwstr/>
      </vt:variant>
      <vt:variant>
        <vt:i4>2686981</vt:i4>
      </vt:variant>
      <vt:variant>
        <vt:i4>19</vt:i4>
      </vt:variant>
      <vt:variant>
        <vt:i4>0</vt:i4>
      </vt:variant>
      <vt:variant>
        <vt:i4>5</vt:i4>
      </vt:variant>
      <vt:variant>
        <vt:lpwstr>http://www.techstreet.com/cgi-bin/detail?product_id=923675</vt:lpwstr>
      </vt:variant>
      <vt:variant>
        <vt:lpwstr/>
      </vt:variant>
      <vt:variant>
        <vt:i4>786553</vt:i4>
      </vt:variant>
      <vt:variant>
        <vt:i4>14</vt:i4>
      </vt:variant>
      <vt:variant>
        <vt:i4>0</vt:i4>
      </vt:variant>
      <vt:variant>
        <vt:i4>5</vt:i4>
      </vt:variant>
      <vt:variant>
        <vt:lpwstr>http://www.dot.state.oh.us/construction/OCA/Specs/SSandPN2005/1055_01192007 for 2005.PDF</vt:lpwstr>
      </vt:variant>
      <vt:variant>
        <vt:lpwstr/>
      </vt:variant>
      <vt:variant>
        <vt:i4>6815797</vt:i4>
      </vt:variant>
      <vt:variant>
        <vt:i4>9</vt:i4>
      </vt:variant>
      <vt:variant>
        <vt:i4>0</vt:i4>
      </vt:variant>
      <vt:variant>
        <vt:i4>5</vt:i4>
      </vt:variant>
      <vt:variant>
        <vt:lpwstr>http://www.dot.state.oh.us/Divisions/ConstructionMgt/Specifications/2008CMS/700/703.htm</vt:lpwstr>
      </vt:variant>
      <vt:variant>
        <vt:lpwstr>a_703_05</vt:lpwstr>
      </vt:variant>
      <vt:variant>
        <vt:i4>6881333</vt:i4>
      </vt:variant>
      <vt:variant>
        <vt:i4>6</vt:i4>
      </vt:variant>
      <vt:variant>
        <vt:i4>0</vt:i4>
      </vt:variant>
      <vt:variant>
        <vt:i4>5</vt:i4>
      </vt:variant>
      <vt:variant>
        <vt:lpwstr>http://www.dot.state.oh.us/Divisions/ConstructionMgt/Specifications/2008CMS/700/703.htm</vt:lpwstr>
      </vt:variant>
      <vt:variant>
        <vt:lpwstr>a_703_04</vt:lpwstr>
      </vt:variant>
      <vt:variant>
        <vt:i4>7209014</vt:i4>
      </vt:variant>
      <vt:variant>
        <vt:i4>3</vt:i4>
      </vt:variant>
      <vt:variant>
        <vt:i4>0</vt:i4>
      </vt:variant>
      <vt:variant>
        <vt:i4>5</vt:i4>
      </vt:variant>
      <vt:variant>
        <vt:lpwstr>http://www.dot.state.oh.us/Divisions/ConstructionMgt/Specifications/2008CMS/400/403.htm</vt:lpwstr>
      </vt:variant>
      <vt:variant>
        <vt:lpwstr>a_403_03</vt:lpwstr>
      </vt:variant>
      <vt:variant>
        <vt:i4>1638491</vt:i4>
      </vt:variant>
      <vt:variant>
        <vt:i4>0</vt:i4>
      </vt:variant>
      <vt:variant>
        <vt:i4>0</vt:i4>
      </vt:variant>
      <vt:variant>
        <vt:i4>5</vt:i4>
      </vt:variant>
      <vt:variant>
        <vt:lpwstr>http://www.dot.state.oh.us/Divisions/ConstructionMgt/Admin/Pages/default.aspx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SS800 4/17/2009 added</dc:title>
  <dc:subject/>
  <dc:creator>Bob Jessberger</dc:creator>
  <cp:keywords/>
  <dc:description/>
  <cp:lastModifiedBy>Robert Jessberger</cp:lastModifiedBy>
  <cp:revision>10</cp:revision>
  <cp:lastPrinted>2009-04-17T14:30:00Z</cp:lastPrinted>
  <dcterms:created xsi:type="dcterms:W3CDTF">2009-04-17T17:37:00Z</dcterms:created>
  <dcterms:modified xsi:type="dcterms:W3CDTF">2009-04-27T14:38:00Z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0x0101009E07232D7CE81F498E8EA2E9D003A508</vt:lpwstr>
  </property>
</Properties>
</file>